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8599" w14:textId="77777777" w:rsidR="00377856" w:rsidRPr="005D2D18" w:rsidRDefault="00377856" w:rsidP="00377856">
      <w:pPr>
        <w:spacing w:after="19"/>
        <w:ind w:left="10" w:right="-10" w:hanging="10"/>
        <w:jc w:val="right"/>
        <w:rPr>
          <w:rFonts w:ascii="Times New Roman" w:eastAsia="Times New Roman" w:hAnsi="Times New Roman" w:cs="Times New Roman"/>
          <w:color w:val="000000"/>
          <w:kern w:val="0"/>
          <w:sz w:val="24"/>
          <w:lang w:eastAsia="et-EE"/>
          <w14:ligatures w14:val="none"/>
        </w:rPr>
      </w:pPr>
      <w:r w:rsidRPr="005D2D18">
        <w:rPr>
          <w:rFonts w:ascii="Times New Roman" w:eastAsia="Times New Roman" w:hAnsi="Times New Roman" w:cs="Times New Roman"/>
          <w:color w:val="000000"/>
          <w:kern w:val="0"/>
          <w:sz w:val="24"/>
          <w:lang w:eastAsia="et-EE"/>
          <w14:ligatures w14:val="none"/>
        </w:rPr>
        <w:t xml:space="preserve">EELNÕU </w:t>
      </w:r>
    </w:p>
    <w:p w14:paraId="2A3400AC" w14:textId="6C1AED36" w:rsidR="00377856" w:rsidRPr="005D2D18" w:rsidRDefault="00B15A84" w:rsidP="00377856">
      <w:pPr>
        <w:spacing w:after="96"/>
        <w:ind w:left="10" w:right="-10" w:hanging="10"/>
        <w:jc w:val="right"/>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color w:val="000000"/>
          <w:kern w:val="0"/>
          <w:sz w:val="24"/>
          <w:szCs w:val="24"/>
          <w:lang w:eastAsia="et-EE"/>
          <w14:ligatures w14:val="none"/>
        </w:rPr>
        <w:t>1</w:t>
      </w:r>
      <w:r w:rsidR="000876BD">
        <w:rPr>
          <w:rFonts w:ascii="Times New Roman" w:eastAsia="Times New Roman" w:hAnsi="Times New Roman" w:cs="Times New Roman"/>
          <w:color w:val="000000"/>
          <w:kern w:val="0"/>
          <w:sz w:val="24"/>
          <w:szCs w:val="24"/>
          <w:lang w:eastAsia="et-EE"/>
          <w14:ligatures w14:val="none"/>
        </w:rPr>
        <w:t>4</w:t>
      </w:r>
      <w:r w:rsidR="00377856" w:rsidRPr="005D2D18">
        <w:rPr>
          <w:rFonts w:ascii="Times New Roman" w:eastAsia="Times New Roman" w:hAnsi="Times New Roman" w:cs="Times New Roman"/>
          <w:color w:val="000000"/>
          <w:kern w:val="0"/>
          <w:sz w:val="24"/>
          <w:szCs w:val="24"/>
          <w:lang w:eastAsia="et-EE"/>
          <w14:ligatures w14:val="none"/>
        </w:rPr>
        <w:t>.1</w:t>
      </w:r>
      <w:r w:rsidR="00377856">
        <w:rPr>
          <w:rFonts w:ascii="Times New Roman" w:eastAsia="Times New Roman" w:hAnsi="Times New Roman" w:cs="Times New Roman"/>
          <w:color w:val="000000"/>
          <w:kern w:val="0"/>
          <w:sz w:val="24"/>
          <w:szCs w:val="24"/>
          <w:lang w:eastAsia="et-EE"/>
          <w14:ligatures w14:val="none"/>
        </w:rPr>
        <w:t>1</w:t>
      </w:r>
      <w:r w:rsidR="00377856" w:rsidRPr="005D2D18">
        <w:rPr>
          <w:rFonts w:ascii="Times New Roman" w:eastAsia="Times New Roman" w:hAnsi="Times New Roman" w:cs="Times New Roman"/>
          <w:color w:val="000000"/>
          <w:kern w:val="0"/>
          <w:sz w:val="24"/>
          <w:szCs w:val="24"/>
          <w:lang w:eastAsia="et-EE"/>
          <w14:ligatures w14:val="none"/>
        </w:rPr>
        <w:t xml:space="preserve">.2025 </w:t>
      </w:r>
    </w:p>
    <w:p w14:paraId="280A81E8" w14:textId="77777777" w:rsidR="00377856" w:rsidRPr="005D2D18" w:rsidRDefault="00377856" w:rsidP="00377856">
      <w:pPr>
        <w:keepNext/>
        <w:keepLines/>
        <w:spacing w:after="0"/>
        <w:ind w:right="7"/>
        <w:jc w:val="center"/>
        <w:outlineLvl w:val="0"/>
        <w:rPr>
          <w:rFonts w:ascii="Times New Roman" w:eastAsia="Times New Roman" w:hAnsi="Times New Roman" w:cs="Times New Roman"/>
          <w:b/>
          <w:color w:val="000000"/>
          <w:kern w:val="0"/>
          <w:sz w:val="32"/>
          <w:lang w:eastAsia="et-EE"/>
          <w14:ligatures w14:val="none"/>
        </w:rPr>
      </w:pPr>
      <w:r w:rsidRPr="005D2D18">
        <w:rPr>
          <w:rFonts w:ascii="Times New Roman" w:eastAsia="Times New Roman" w:hAnsi="Times New Roman" w:cs="Times New Roman"/>
          <w:b/>
          <w:color w:val="000000"/>
          <w:kern w:val="0"/>
          <w:sz w:val="32"/>
          <w:lang w:eastAsia="et-EE"/>
          <w14:ligatures w14:val="none"/>
        </w:rPr>
        <w:t xml:space="preserve">Elektrituruseaduse ja teiste seaduste muutmise seadus </w:t>
      </w:r>
    </w:p>
    <w:p w14:paraId="36265655" w14:textId="77777777" w:rsidR="00377856" w:rsidRPr="005D2D18" w:rsidRDefault="00377856" w:rsidP="00377856">
      <w:pPr>
        <w:spacing w:after="19"/>
        <w:rPr>
          <w:rFonts w:ascii="Times New Roman" w:eastAsia="Times New Roman" w:hAnsi="Times New Roman" w:cs="Times New Roman"/>
          <w:color w:val="000000"/>
          <w:kern w:val="0"/>
          <w:sz w:val="24"/>
          <w:lang w:eastAsia="et-EE"/>
          <w14:ligatures w14:val="none"/>
        </w:rPr>
      </w:pPr>
      <w:r w:rsidRPr="005D2D18">
        <w:rPr>
          <w:rFonts w:ascii="Times New Roman" w:eastAsia="Times New Roman" w:hAnsi="Times New Roman" w:cs="Times New Roman"/>
          <w:color w:val="000000"/>
          <w:kern w:val="0"/>
          <w:sz w:val="24"/>
          <w:lang w:eastAsia="et-EE"/>
          <w14:ligatures w14:val="none"/>
        </w:rPr>
        <w:t xml:space="preserve"> </w:t>
      </w:r>
    </w:p>
    <w:p w14:paraId="77CAC56E" w14:textId="77777777" w:rsidR="00377856" w:rsidRPr="005D2D18" w:rsidRDefault="00377856" w:rsidP="00377856">
      <w:pPr>
        <w:spacing w:after="5" w:line="271" w:lineRule="auto"/>
        <w:ind w:left="-5" w:hanging="10"/>
        <w:jc w:val="both"/>
        <w:rPr>
          <w:rFonts w:ascii="Times New Roman" w:eastAsia="Times New Roman" w:hAnsi="Times New Roman" w:cs="Times New Roman"/>
          <w:b/>
          <w:bCs/>
          <w:color w:val="000000"/>
          <w:kern w:val="0"/>
          <w:sz w:val="24"/>
          <w:lang w:eastAsia="et-EE"/>
          <w14:ligatures w14:val="none"/>
        </w:rPr>
      </w:pPr>
      <w:r w:rsidRPr="005D2D18">
        <w:rPr>
          <w:rFonts w:ascii="Times New Roman" w:eastAsia="Times New Roman" w:hAnsi="Times New Roman" w:cs="Times New Roman"/>
          <w:b/>
          <w:color w:val="000000"/>
          <w:kern w:val="0"/>
          <w:sz w:val="24"/>
          <w:lang w:eastAsia="et-EE"/>
          <w14:ligatures w14:val="none"/>
        </w:rPr>
        <w:t>§ 1.</w:t>
      </w:r>
      <w:r w:rsidRPr="005D2D18">
        <w:rPr>
          <w:rFonts w:ascii="Times New Roman" w:eastAsia="Times New Roman" w:hAnsi="Times New Roman" w:cs="Times New Roman"/>
          <w:color w:val="000000"/>
          <w:kern w:val="0"/>
          <w:sz w:val="24"/>
          <w:lang w:eastAsia="et-EE"/>
          <w14:ligatures w14:val="none"/>
        </w:rPr>
        <w:t xml:space="preserve"> </w:t>
      </w:r>
      <w:r w:rsidRPr="005D2D18">
        <w:rPr>
          <w:rFonts w:ascii="Times New Roman" w:eastAsia="Times New Roman" w:hAnsi="Times New Roman" w:cs="Times New Roman"/>
          <w:b/>
          <w:bCs/>
          <w:color w:val="000000"/>
          <w:kern w:val="0"/>
          <w:sz w:val="24"/>
          <w:lang w:eastAsia="et-EE"/>
          <w14:ligatures w14:val="none"/>
        </w:rPr>
        <w:t>Elektrituruseaduse muutmine</w:t>
      </w:r>
    </w:p>
    <w:p w14:paraId="390502E6" w14:textId="77777777" w:rsidR="00377856" w:rsidRPr="005D2D18" w:rsidRDefault="00377856" w:rsidP="00377856">
      <w:pPr>
        <w:spacing w:after="5" w:line="271" w:lineRule="auto"/>
        <w:ind w:left="-5" w:hanging="10"/>
        <w:jc w:val="both"/>
        <w:rPr>
          <w:rFonts w:ascii="Times New Roman" w:eastAsia="Times New Roman" w:hAnsi="Times New Roman" w:cs="Times New Roman"/>
          <w:color w:val="000000"/>
          <w:kern w:val="0"/>
          <w:sz w:val="24"/>
          <w:lang w:eastAsia="et-EE"/>
          <w14:ligatures w14:val="none"/>
        </w:rPr>
      </w:pPr>
    </w:p>
    <w:p w14:paraId="104D07CD" w14:textId="77777777" w:rsidR="00377856" w:rsidRPr="005D2D18" w:rsidRDefault="00377856" w:rsidP="00377856">
      <w:pPr>
        <w:spacing w:after="5" w:line="271" w:lineRule="auto"/>
        <w:ind w:left="-5" w:hanging="10"/>
        <w:jc w:val="both"/>
        <w:rPr>
          <w:rFonts w:ascii="Times New Roman" w:eastAsia="Times New Roman" w:hAnsi="Times New Roman" w:cs="Times New Roman"/>
          <w:color w:val="000000"/>
          <w:kern w:val="0"/>
          <w:sz w:val="24"/>
          <w:lang w:eastAsia="et-EE"/>
          <w14:ligatures w14:val="none"/>
        </w:rPr>
      </w:pPr>
      <w:r w:rsidRPr="005D2D18">
        <w:rPr>
          <w:rFonts w:ascii="Times New Roman" w:eastAsia="Times New Roman" w:hAnsi="Times New Roman" w:cs="Times New Roman"/>
          <w:color w:val="000000"/>
          <w:kern w:val="0"/>
          <w:sz w:val="24"/>
          <w:lang w:eastAsia="et-EE"/>
          <w14:ligatures w14:val="none"/>
        </w:rPr>
        <w:t>Elektrituruseaduses tehakse järgmised muudatused:</w:t>
      </w:r>
      <w:r w:rsidRPr="005D2D18">
        <w:rPr>
          <w:rFonts w:ascii="Times New Roman" w:eastAsia="Times New Roman" w:hAnsi="Times New Roman" w:cs="Times New Roman"/>
          <w:b/>
          <w:color w:val="000000"/>
          <w:kern w:val="0"/>
          <w:sz w:val="24"/>
          <w:lang w:eastAsia="et-EE"/>
          <w14:ligatures w14:val="none"/>
        </w:rPr>
        <w:t xml:space="preserve"> </w:t>
      </w:r>
    </w:p>
    <w:p w14:paraId="7630F991" w14:textId="77777777" w:rsidR="00377856" w:rsidRPr="005D2D18" w:rsidRDefault="00377856" w:rsidP="00377856">
      <w:pPr>
        <w:spacing w:after="12"/>
        <w:rPr>
          <w:rFonts w:ascii="Times New Roman" w:eastAsia="Times New Roman" w:hAnsi="Times New Roman" w:cs="Times New Roman"/>
          <w:color w:val="000000"/>
          <w:kern w:val="0"/>
          <w:sz w:val="24"/>
          <w:lang w:eastAsia="et-EE"/>
          <w14:ligatures w14:val="none"/>
        </w:rPr>
      </w:pPr>
      <w:r w:rsidRPr="005D2D18">
        <w:rPr>
          <w:rFonts w:ascii="Times New Roman" w:eastAsia="Times New Roman" w:hAnsi="Times New Roman" w:cs="Times New Roman"/>
          <w:b/>
          <w:color w:val="000000"/>
          <w:kern w:val="0"/>
          <w:sz w:val="24"/>
          <w:lang w:eastAsia="et-EE"/>
          <w14:ligatures w14:val="none"/>
        </w:rPr>
        <w:t xml:space="preserve"> </w:t>
      </w:r>
    </w:p>
    <w:p w14:paraId="4FE3356C"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5D2D18">
        <w:rPr>
          <w:rFonts w:ascii="Times New Roman" w:eastAsia="Times New Roman" w:hAnsi="Times New Roman" w:cs="Times New Roman"/>
          <w:b/>
          <w:bCs/>
          <w:color w:val="000000"/>
          <w:kern w:val="0"/>
          <w:sz w:val="24"/>
          <w:lang w:eastAsia="et-EE"/>
          <w14:ligatures w14:val="none"/>
        </w:rPr>
        <w:t>1)</w:t>
      </w:r>
      <w:r w:rsidRPr="005D2D18">
        <w:rPr>
          <w:rFonts w:ascii="Times New Roman" w:eastAsia="Times New Roman" w:hAnsi="Times New Roman" w:cs="Times New Roman"/>
          <w:color w:val="000000"/>
          <w:kern w:val="0"/>
          <w:sz w:val="24"/>
          <w:lang w:eastAsia="et-EE"/>
          <w14:ligatures w14:val="none"/>
        </w:rPr>
        <w:t xml:space="preserve"> </w:t>
      </w:r>
      <w:r w:rsidRPr="005D2D18">
        <w:rPr>
          <w:rFonts w:ascii="Times New Roman" w:eastAsia="Times New Roman" w:hAnsi="Times New Roman" w:cs="Times New Roman"/>
          <w:color w:val="000000"/>
          <w:kern w:val="0"/>
          <w:sz w:val="24"/>
          <w:szCs w:val="24"/>
          <w:lang w:eastAsia="et-EE"/>
          <w14:ligatures w14:val="none"/>
        </w:rPr>
        <w:t>paragrahvi 1 lõiget 2 täiendatakse pärast sõna „põhimõtet“ tekstiosaga „, et tagada kindel, usaldusväärne, efektiivne, konkurentsivõimelise lõpphinnaga ning keskkonnanõuetele ja tarbijate vajadustele vastav elektrivarustus“;</w:t>
      </w:r>
    </w:p>
    <w:p w14:paraId="5A8552EA" w14:textId="77777777" w:rsidR="00377856" w:rsidRPr="005D2D18" w:rsidRDefault="00377856" w:rsidP="00377856">
      <w:pPr>
        <w:spacing w:after="0" w:line="240" w:lineRule="auto"/>
        <w:ind w:right="5"/>
        <w:jc w:val="both"/>
        <w:rPr>
          <w:rFonts w:ascii="Times New Roman" w:eastAsia="Times New Roman" w:hAnsi="Times New Roman" w:cs="Times New Roman"/>
          <w:color w:val="000000"/>
          <w:kern w:val="0"/>
          <w:sz w:val="24"/>
          <w:lang w:eastAsia="et-EE"/>
          <w14:ligatures w14:val="none"/>
        </w:rPr>
      </w:pPr>
    </w:p>
    <w:p w14:paraId="47CABD50"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5D2D18">
        <w:rPr>
          <w:rFonts w:ascii="Times New Roman" w:eastAsia="Times New Roman" w:hAnsi="Times New Roman" w:cs="Times New Roman"/>
          <w:b/>
          <w:color w:val="000000"/>
          <w:kern w:val="0"/>
          <w:sz w:val="24"/>
          <w:szCs w:val="24"/>
          <w:lang w:eastAsia="et-EE"/>
          <w14:ligatures w14:val="none"/>
        </w:rPr>
        <w:t>2)</w:t>
      </w:r>
      <w:r w:rsidRPr="005D2D18">
        <w:rPr>
          <w:rFonts w:ascii="Times New Roman" w:eastAsia="Times New Roman" w:hAnsi="Times New Roman" w:cs="Times New Roman"/>
          <w:color w:val="000000"/>
          <w:kern w:val="0"/>
          <w:sz w:val="24"/>
          <w:szCs w:val="24"/>
          <w:lang w:eastAsia="et-EE"/>
          <w14:ligatures w14:val="none"/>
        </w:rPr>
        <w:t xml:space="preserve"> paragrahvi 3 punktis 1</w:t>
      </w:r>
      <w:r w:rsidRPr="005D2D18">
        <w:rPr>
          <w:rFonts w:ascii="Times New Roman" w:eastAsia="Times New Roman" w:hAnsi="Times New Roman" w:cs="Times New Roman"/>
          <w:color w:val="000000"/>
          <w:kern w:val="0"/>
          <w:sz w:val="24"/>
          <w:szCs w:val="24"/>
          <w:vertAlign w:val="superscript"/>
          <w:lang w:eastAsia="et-EE"/>
          <w14:ligatures w14:val="none"/>
        </w:rPr>
        <w:t>4</w:t>
      </w:r>
      <w:r w:rsidRPr="005D2D18">
        <w:rPr>
          <w:rFonts w:ascii="Times New Roman" w:eastAsia="Times New Roman" w:hAnsi="Times New Roman" w:cs="Times New Roman"/>
          <w:color w:val="000000"/>
          <w:kern w:val="0"/>
          <w:sz w:val="24"/>
          <w:szCs w:val="24"/>
          <w:lang w:eastAsia="et-EE"/>
          <w14:ligatures w14:val="none"/>
        </w:rPr>
        <w:t xml:space="preserve"> asendatakse tekstiosa „tarbib, salvestab või müüb elektrienergiat, mis on toodetud tema omandis oleval kinnistul“ tekstiosaga „toodab, tarbib, salvestab, </w:t>
      </w:r>
      <w:r w:rsidRPr="005D2D18">
        <w:rPr>
          <w:rFonts w:ascii="Times New Roman" w:eastAsia="Times New Roman" w:hAnsi="Times New Roman" w:cs="Times New Roman"/>
          <w:kern w:val="0"/>
          <w:sz w:val="24"/>
          <w:szCs w:val="24"/>
          <w:lang w:eastAsia="et-EE"/>
          <w14:ligatures w14:val="none"/>
        </w:rPr>
        <w:t>jagab</w:t>
      </w:r>
      <w:r w:rsidRPr="005D2D18">
        <w:rPr>
          <w:rFonts w:ascii="Times New Roman" w:eastAsia="Times New Roman" w:hAnsi="Times New Roman" w:cs="Times New Roman"/>
          <w:b/>
          <w:bCs/>
          <w:color w:val="FF0000"/>
          <w:kern w:val="0"/>
          <w:sz w:val="24"/>
          <w:szCs w:val="24"/>
          <w:lang w:eastAsia="et-EE"/>
          <w14:ligatures w14:val="none"/>
        </w:rPr>
        <w:t xml:space="preserve"> </w:t>
      </w:r>
      <w:r w:rsidRPr="005D2D18">
        <w:rPr>
          <w:rFonts w:ascii="Times New Roman" w:eastAsia="Times New Roman" w:hAnsi="Times New Roman" w:cs="Times New Roman"/>
          <w:color w:val="000000"/>
          <w:kern w:val="0"/>
          <w:sz w:val="24"/>
          <w:szCs w:val="24"/>
          <w:lang w:eastAsia="et-EE"/>
          <w14:ligatures w14:val="none"/>
        </w:rPr>
        <w:t>või müüb elektrienergiat“;</w:t>
      </w:r>
    </w:p>
    <w:p w14:paraId="47CD8BE4"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337C7DE6" w14:textId="77777777" w:rsidR="00377856" w:rsidRPr="005D2D18" w:rsidRDefault="00377856" w:rsidP="00377856">
      <w:pPr>
        <w:spacing w:after="0" w:line="240" w:lineRule="auto"/>
        <w:jc w:val="both"/>
        <w:rPr>
          <w:rFonts w:ascii="Times New Roman" w:eastAsia="Times New Roman" w:hAnsi="Times New Roman" w:cs="Times New Roman"/>
          <w:b/>
          <w:kern w:val="0"/>
          <w:sz w:val="24"/>
          <w:szCs w:val="24"/>
        </w:rPr>
      </w:pPr>
      <w:r w:rsidRPr="005D2D18">
        <w:rPr>
          <w:rFonts w:ascii="Times New Roman" w:eastAsia="Times New Roman" w:hAnsi="Times New Roman" w:cs="Times New Roman"/>
          <w:b/>
          <w:color w:val="000000"/>
          <w:kern w:val="0"/>
          <w:sz w:val="24"/>
          <w:szCs w:val="24"/>
          <w:lang w:eastAsia="et-EE"/>
          <w14:ligatures w14:val="none"/>
        </w:rPr>
        <w:t xml:space="preserve">3) </w:t>
      </w:r>
      <w:r w:rsidRPr="005D2D18">
        <w:rPr>
          <w:rFonts w:ascii="Times New Roman" w:eastAsia="Times New Roman" w:hAnsi="Times New Roman" w:cs="Times New Roman"/>
          <w:color w:val="000000"/>
          <w:kern w:val="0"/>
          <w:sz w:val="24"/>
          <w:szCs w:val="24"/>
          <w:lang w:eastAsia="et-EE"/>
          <w14:ligatures w14:val="none"/>
        </w:rPr>
        <w:t>paragrahvi 21</w:t>
      </w:r>
      <w:r w:rsidRPr="005D2D18">
        <w:rPr>
          <w:rFonts w:ascii="Times New Roman" w:eastAsia="Times New Roman" w:hAnsi="Times New Roman" w:cs="Times New Roman"/>
          <w:color w:val="000000"/>
          <w:kern w:val="0"/>
          <w:sz w:val="24"/>
          <w:szCs w:val="24"/>
          <w:vertAlign w:val="superscript"/>
          <w:lang w:eastAsia="et-EE"/>
          <w14:ligatures w14:val="none"/>
        </w:rPr>
        <w:t xml:space="preserve">1 </w:t>
      </w:r>
      <w:r w:rsidRPr="005D2D18">
        <w:rPr>
          <w:rFonts w:ascii="Times New Roman" w:eastAsia="Times New Roman" w:hAnsi="Times New Roman" w:cs="Times New Roman"/>
          <w:color w:val="000000"/>
          <w:kern w:val="0"/>
          <w:sz w:val="24"/>
          <w:szCs w:val="24"/>
          <w:lang w:eastAsia="et-EE"/>
          <w14:ligatures w14:val="none"/>
        </w:rPr>
        <w:t>punkt 1 muudetakse ja sõnastatakse järgmiselt:</w:t>
      </w:r>
      <w:r w:rsidRPr="005D2D18">
        <w:rPr>
          <w:rFonts w:ascii="Times New Roman" w:eastAsia="Times New Roman" w:hAnsi="Times New Roman" w:cs="Times New Roman"/>
          <w:kern w:val="0"/>
          <w:sz w:val="24"/>
          <w:szCs w:val="24"/>
        </w:rPr>
        <w:t xml:space="preserve"> </w:t>
      </w:r>
    </w:p>
    <w:p w14:paraId="49F6B2C0" w14:textId="77777777" w:rsidR="00377856" w:rsidRPr="005D2D18" w:rsidRDefault="00377856" w:rsidP="00377856">
      <w:pPr>
        <w:spacing w:after="0" w:line="240" w:lineRule="auto"/>
        <w:jc w:val="both"/>
        <w:rPr>
          <w:rFonts w:ascii="Times New Roman" w:eastAsia="Times New Roman" w:hAnsi="Times New Roman" w:cs="Times New Roman"/>
          <w:b/>
          <w:bCs/>
          <w:kern w:val="0"/>
          <w:sz w:val="24"/>
          <w:szCs w:val="24"/>
        </w:rPr>
      </w:pPr>
      <w:r w:rsidRPr="005D2D18">
        <w:rPr>
          <w:rFonts w:ascii="Times New Roman" w:eastAsia="Times New Roman" w:hAnsi="Times New Roman" w:cs="Times New Roman"/>
          <w:kern w:val="0"/>
          <w:sz w:val="24"/>
          <w:szCs w:val="24"/>
        </w:rPr>
        <w:t xml:space="preserve">„1) tootja, agregaator või </w:t>
      </w:r>
      <w:r w:rsidRPr="005D2D18" w:rsidDel="0069628D">
        <w:rPr>
          <w:rFonts w:ascii="Times New Roman" w:eastAsia="Times New Roman" w:hAnsi="Times New Roman" w:cs="Times New Roman"/>
          <w:kern w:val="0"/>
          <w:sz w:val="24"/>
          <w:szCs w:val="24"/>
        </w:rPr>
        <w:t>energiasalvestusüksusi</w:t>
      </w:r>
      <w:r w:rsidRPr="005D2D18">
        <w:rPr>
          <w:rFonts w:ascii="Times New Roman" w:eastAsia="Times New Roman" w:hAnsi="Times New Roman" w:cs="Times New Roman"/>
          <w:kern w:val="0"/>
          <w:sz w:val="24"/>
          <w:szCs w:val="24"/>
        </w:rPr>
        <w:t xml:space="preserve"> omav elektriettevõtja, kelle Eestis asuvate elektrijaamade või </w:t>
      </w:r>
      <w:r w:rsidRPr="005D2D18">
        <w:rPr>
          <w:rFonts w:ascii="Times New Roman" w:eastAsia="Times New Roman" w:hAnsi="Times New Roman" w:cs="Times New Roman"/>
          <w:sz w:val="24"/>
          <w:szCs w:val="24"/>
        </w:rPr>
        <w:t xml:space="preserve">energiasalvestusüksuste </w:t>
      </w:r>
      <w:r w:rsidRPr="005D2D18">
        <w:rPr>
          <w:rFonts w:ascii="Times New Roman" w:eastAsia="Times New Roman" w:hAnsi="Times New Roman" w:cs="Times New Roman"/>
          <w:kern w:val="0"/>
          <w:sz w:val="24"/>
          <w:szCs w:val="24"/>
        </w:rPr>
        <w:t>võrku antav netovõimsus koos temaga ühte kontserni kuuluvate turuosaliste Eestis asuvate elektripaigaldiste võrku antava netovõimsusega kokku on suurem kui 90 MW</w:t>
      </w:r>
      <w:r>
        <w:rPr>
          <w:rFonts w:ascii="Times New Roman" w:eastAsia="Times New Roman" w:hAnsi="Times New Roman" w:cs="Times New Roman"/>
          <w:kern w:val="0"/>
          <w:sz w:val="24"/>
          <w:szCs w:val="24"/>
        </w:rPr>
        <w:t>;</w:t>
      </w:r>
      <w:r w:rsidRPr="005D2D18">
        <w:rPr>
          <w:rFonts w:ascii="Times New Roman" w:eastAsia="Times New Roman" w:hAnsi="Times New Roman" w:cs="Times New Roman"/>
          <w:kern w:val="0"/>
          <w:sz w:val="24"/>
          <w:szCs w:val="24"/>
        </w:rPr>
        <w:t>“;</w:t>
      </w:r>
    </w:p>
    <w:p w14:paraId="1834538F" w14:textId="77777777" w:rsidR="00377856" w:rsidRPr="005D2D18" w:rsidRDefault="00377856" w:rsidP="00377856">
      <w:pPr>
        <w:spacing w:after="0" w:line="240" w:lineRule="auto"/>
        <w:jc w:val="both"/>
        <w:rPr>
          <w:rFonts w:ascii="Times New Roman" w:eastAsia="Times New Roman" w:hAnsi="Times New Roman" w:cs="Times New Roman"/>
          <w:b/>
          <w:kern w:val="0"/>
          <w:sz w:val="24"/>
          <w:szCs w:val="24"/>
        </w:rPr>
      </w:pPr>
    </w:p>
    <w:p w14:paraId="2A764654" w14:textId="32F0D3BB" w:rsidR="00377856" w:rsidRPr="005D2D18" w:rsidRDefault="00377856" w:rsidP="00377856">
      <w:pPr>
        <w:spacing w:after="0" w:line="240" w:lineRule="auto"/>
        <w:jc w:val="both"/>
        <w:rPr>
          <w:rFonts w:ascii="Times New Roman" w:eastAsia="Times New Roman" w:hAnsi="Times New Roman" w:cs="Times New Roman"/>
          <w:bCs/>
          <w:kern w:val="0"/>
          <w:sz w:val="24"/>
          <w:szCs w:val="24"/>
        </w:rPr>
      </w:pPr>
      <w:r w:rsidRPr="005D2D18">
        <w:rPr>
          <w:rFonts w:ascii="Times New Roman" w:eastAsia="Times New Roman" w:hAnsi="Times New Roman" w:cs="Times New Roman"/>
          <w:b/>
          <w:kern w:val="0"/>
          <w:sz w:val="24"/>
          <w:szCs w:val="24"/>
        </w:rPr>
        <w:t xml:space="preserve">4) </w:t>
      </w:r>
      <w:r w:rsidRPr="005D2D18">
        <w:rPr>
          <w:rFonts w:ascii="Times New Roman" w:eastAsia="Times New Roman" w:hAnsi="Times New Roman" w:cs="Times New Roman"/>
          <w:bCs/>
          <w:kern w:val="0"/>
          <w:sz w:val="24"/>
          <w:szCs w:val="24"/>
        </w:rPr>
        <w:t>paragrahvi 21</w:t>
      </w:r>
      <w:r w:rsidRPr="005D2D18">
        <w:rPr>
          <w:rFonts w:ascii="Times New Roman" w:eastAsia="Times New Roman" w:hAnsi="Times New Roman" w:cs="Times New Roman"/>
          <w:bCs/>
          <w:kern w:val="0"/>
          <w:sz w:val="24"/>
          <w:szCs w:val="24"/>
          <w:vertAlign w:val="superscript"/>
        </w:rPr>
        <w:t>1</w:t>
      </w:r>
      <w:r w:rsidRPr="005D2D18">
        <w:rPr>
          <w:rFonts w:ascii="Times New Roman" w:eastAsia="Times New Roman" w:hAnsi="Times New Roman" w:cs="Times New Roman"/>
          <w:bCs/>
          <w:kern w:val="0"/>
          <w:sz w:val="24"/>
          <w:szCs w:val="24"/>
        </w:rPr>
        <w:t xml:space="preserve"> tekst loetakse lõikeks 1 ning täiendatakse lõikega 2</w:t>
      </w:r>
      <w:r w:rsidRPr="005D2D18">
        <w:rPr>
          <w:rFonts w:ascii="Times New Roman" w:eastAsia="Times New Roman" w:hAnsi="Times New Roman" w:cs="Times New Roman"/>
          <w:bCs/>
          <w:kern w:val="0"/>
          <w:sz w:val="24"/>
          <w:szCs w:val="24"/>
          <w:vertAlign w:val="superscript"/>
        </w:rPr>
        <w:t xml:space="preserve"> </w:t>
      </w:r>
      <w:r w:rsidRPr="005D2D18">
        <w:rPr>
          <w:rFonts w:ascii="Times New Roman" w:eastAsia="Times New Roman" w:hAnsi="Times New Roman" w:cs="Times New Roman"/>
          <w:bCs/>
          <w:kern w:val="0"/>
          <w:sz w:val="24"/>
          <w:szCs w:val="24"/>
        </w:rPr>
        <w:t>järgmises sõnastuse</w:t>
      </w:r>
      <w:r w:rsidR="00B669F1">
        <w:rPr>
          <w:rFonts w:ascii="Times New Roman" w:eastAsia="Times New Roman" w:hAnsi="Times New Roman" w:cs="Times New Roman"/>
          <w:bCs/>
          <w:kern w:val="0"/>
          <w:sz w:val="24"/>
          <w:szCs w:val="24"/>
        </w:rPr>
        <w:t>s</w:t>
      </w:r>
      <w:r w:rsidRPr="005D2D18">
        <w:rPr>
          <w:rFonts w:ascii="Times New Roman" w:eastAsia="Times New Roman" w:hAnsi="Times New Roman" w:cs="Times New Roman"/>
          <w:bCs/>
          <w:kern w:val="0"/>
          <w:sz w:val="24"/>
          <w:szCs w:val="24"/>
        </w:rPr>
        <w:t>:</w:t>
      </w:r>
    </w:p>
    <w:p w14:paraId="1674D2E5" w14:textId="77777777" w:rsidR="00377856" w:rsidRPr="005D2D18" w:rsidRDefault="00377856" w:rsidP="00377856">
      <w:pPr>
        <w:spacing w:after="0" w:line="240" w:lineRule="auto"/>
        <w:jc w:val="both"/>
        <w:rPr>
          <w:rFonts w:ascii="Times New Roman" w:eastAsia="Times New Roman" w:hAnsi="Times New Roman" w:cs="Times New Roman"/>
          <w:bCs/>
          <w:kern w:val="0"/>
          <w:sz w:val="24"/>
          <w:szCs w:val="24"/>
        </w:rPr>
      </w:pPr>
      <w:r w:rsidRPr="005D2D18">
        <w:rPr>
          <w:rFonts w:ascii="Times New Roman" w:eastAsia="Times New Roman" w:hAnsi="Times New Roman" w:cs="Times New Roman"/>
          <w:bCs/>
          <w:kern w:val="0"/>
          <w:sz w:val="24"/>
          <w:szCs w:val="24"/>
        </w:rPr>
        <w:t>„(2) Kui käesoleva paragrahvi lõike 1 punktis 1 nimetatud tootja, agregaator või</w:t>
      </w:r>
      <w:r w:rsidRPr="005D2D18" w:rsidDel="005B31DC">
        <w:rPr>
          <w:rFonts w:ascii="Times New Roman" w:eastAsia="Times New Roman" w:hAnsi="Times New Roman" w:cs="Times New Roman"/>
          <w:kern w:val="0"/>
          <w:sz w:val="24"/>
          <w:szCs w:val="24"/>
        </w:rPr>
        <w:t xml:space="preserve"> energiasalvestusüksusi</w:t>
      </w:r>
      <w:r w:rsidRPr="005D2D18">
        <w:rPr>
          <w:rFonts w:ascii="Times New Roman" w:eastAsia="Times New Roman" w:hAnsi="Times New Roman" w:cs="Times New Roman"/>
          <w:bCs/>
          <w:kern w:val="0"/>
          <w:sz w:val="24"/>
          <w:szCs w:val="24"/>
        </w:rPr>
        <w:t xml:space="preserve"> omav elektriettevõtja kuulub kontserni, siis käsitatakse nende hulgast elutähtsa teenuse osutajana </w:t>
      </w:r>
      <w:r w:rsidRPr="005D2D18">
        <w:rPr>
          <w:rFonts w:ascii="Times New Roman" w:eastAsia="Times New Roman" w:hAnsi="Times New Roman" w:cs="Times New Roman"/>
          <w:kern w:val="0"/>
          <w:sz w:val="24"/>
          <w:szCs w:val="24"/>
        </w:rPr>
        <w:t>kontserni lõikes seda</w:t>
      </w:r>
      <w:r w:rsidRPr="005D2D18">
        <w:rPr>
          <w:rFonts w:ascii="Times New Roman" w:eastAsia="Times New Roman" w:hAnsi="Times New Roman" w:cs="Times New Roman"/>
          <w:bCs/>
          <w:kern w:val="0"/>
          <w:sz w:val="24"/>
          <w:szCs w:val="24"/>
        </w:rPr>
        <w:t xml:space="preserve"> kontserni kuuluvat ettevõtjat, kelle võrku antav netovõimsus kokku on suurim, juhul kui kontsernisiseselt teisiti ei otsustata.“; </w:t>
      </w:r>
    </w:p>
    <w:p w14:paraId="1ACB4E85" w14:textId="77777777" w:rsidR="00377856" w:rsidRPr="005D2D18" w:rsidRDefault="00377856" w:rsidP="00377856">
      <w:pPr>
        <w:spacing w:after="0" w:line="240" w:lineRule="auto"/>
        <w:jc w:val="both"/>
        <w:rPr>
          <w:rFonts w:ascii="Times New Roman" w:eastAsia="Times New Roman" w:hAnsi="Times New Roman" w:cs="Times New Roman"/>
          <w:bCs/>
          <w:kern w:val="0"/>
          <w:sz w:val="24"/>
          <w:szCs w:val="24"/>
        </w:rPr>
      </w:pPr>
    </w:p>
    <w:p w14:paraId="0490080E" w14:textId="77777777" w:rsidR="00377856" w:rsidRPr="005D2D18" w:rsidRDefault="00377856" w:rsidP="00377856">
      <w:pPr>
        <w:spacing w:after="0" w:line="240" w:lineRule="auto"/>
        <w:jc w:val="both"/>
        <w:rPr>
          <w:rFonts w:ascii="Times New Roman" w:eastAsia="Times New Roman" w:hAnsi="Times New Roman" w:cs="Times New Roman"/>
          <w:kern w:val="0"/>
          <w:sz w:val="24"/>
          <w:szCs w:val="24"/>
        </w:rPr>
      </w:pPr>
      <w:r w:rsidRPr="005D2D18">
        <w:rPr>
          <w:rFonts w:ascii="Times New Roman" w:eastAsia="Times New Roman" w:hAnsi="Times New Roman" w:cs="Times New Roman"/>
          <w:b/>
          <w:kern w:val="0"/>
          <w:sz w:val="24"/>
          <w:szCs w:val="24"/>
        </w:rPr>
        <w:t>5)</w:t>
      </w:r>
      <w:r w:rsidRPr="005D2D18">
        <w:rPr>
          <w:rFonts w:ascii="Times New Roman" w:eastAsia="Times New Roman" w:hAnsi="Times New Roman" w:cs="Times New Roman"/>
          <w:kern w:val="0"/>
          <w:sz w:val="24"/>
          <w:szCs w:val="24"/>
        </w:rPr>
        <w:t xml:space="preserve"> paragrahvi 21</w:t>
      </w:r>
      <w:r w:rsidRPr="005D2D18">
        <w:rPr>
          <w:rFonts w:ascii="Times New Roman" w:eastAsia="Times New Roman" w:hAnsi="Times New Roman" w:cs="Times New Roman"/>
          <w:kern w:val="0"/>
          <w:sz w:val="24"/>
          <w:szCs w:val="24"/>
          <w:vertAlign w:val="superscript"/>
        </w:rPr>
        <w:t>2</w:t>
      </w:r>
      <w:r w:rsidRPr="005D2D18">
        <w:rPr>
          <w:rFonts w:ascii="Times New Roman" w:eastAsia="Times New Roman" w:hAnsi="Times New Roman" w:cs="Times New Roman"/>
          <w:kern w:val="0"/>
          <w:sz w:val="24"/>
          <w:szCs w:val="24"/>
        </w:rPr>
        <w:t xml:space="preserve"> lõige 1 muudetakse ja sõnastatakse järgmiselt:</w:t>
      </w:r>
    </w:p>
    <w:p w14:paraId="2491BC5B" w14:textId="77777777" w:rsidR="00377856" w:rsidRPr="005D2D18" w:rsidRDefault="00377856" w:rsidP="00377856">
      <w:pPr>
        <w:spacing w:after="0" w:line="240" w:lineRule="auto"/>
        <w:jc w:val="both"/>
        <w:rPr>
          <w:rFonts w:ascii="Times New Roman" w:eastAsia="Times New Roman" w:hAnsi="Times New Roman" w:cs="Times New Roman"/>
          <w:kern w:val="0"/>
          <w:sz w:val="24"/>
          <w:szCs w:val="24"/>
        </w:rPr>
      </w:pPr>
      <w:r w:rsidRPr="005D2D18">
        <w:rPr>
          <w:rFonts w:ascii="Times New Roman" w:eastAsia="Times New Roman" w:hAnsi="Times New Roman" w:cs="Times New Roman"/>
          <w:kern w:val="0"/>
          <w:sz w:val="24"/>
          <w:szCs w:val="24"/>
        </w:rPr>
        <w:t>„(1) Tootja, kes on käesoleva seaduse § 21</w:t>
      </w:r>
      <w:r w:rsidRPr="005D2D18">
        <w:rPr>
          <w:rFonts w:ascii="Times New Roman" w:eastAsia="Times New Roman" w:hAnsi="Times New Roman" w:cs="Times New Roman"/>
          <w:kern w:val="0"/>
          <w:sz w:val="24"/>
          <w:szCs w:val="24"/>
          <w:vertAlign w:val="superscript"/>
        </w:rPr>
        <w:t>1</w:t>
      </w:r>
      <w:r w:rsidRPr="005D2D18">
        <w:rPr>
          <w:rFonts w:ascii="Times New Roman" w:eastAsia="Times New Roman" w:hAnsi="Times New Roman" w:cs="Times New Roman"/>
          <w:kern w:val="0"/>
          <w:sz w:val="24"/>
          <w:szCs w:val="24"/>
        </w:rPr>
        <w:t> punkti 1 tähenduses elutähtsa teenuse osutaja, kelle ühel territooriumil asuva elektrijaama netovõimsus on suurem kui 200 MW, peab tagama teenuse toimepidevuseks vajaliku päästetöö tegemise oma territooriumil ja selleks vajaliku päästeüksuse olemasolu.”;</w:t>
      </w:r>
    </w:p>
    <w:p w14:paraId="05F3BC8A" w14:textId="77777777" w:rsidR="00377856" w:rsidRPr="005D2D18" w:rsidRDefault="00377856" w:rsidP="00377856">
      <w:pPr>
        <w:spacing w:after="0" w:line="240" w:lineRule="auto"/>
        <w:jc w:val="both"/>
        <w:rPr>
          <w:rFonts w:ascii="Times New Roman" w:eastAsia="Times New Roman" w:hAnsi="Times New Roman" w:cs="Times New Roman"/>
          <w:b/>
          <w:kern w:val="0"/>
          <w:sz w:val="24"/>
          <w:szCs w:val="24"/>
        </w:rPr>
      </w:pPr>
    </w:p>
    <w:p w14:paraId="7294A690" w14:textId="77777777" w:rsidR="00377856" w:rsidRPr="005D2D18" w:rsidRDefault="00377856" w:rsidP="00377856">
      <w:pPr>
        <w:spacing w:after="0" w:line="240" w:lineRule="auto"/>
        <w:jc w:val="both"/>
        <w:rPr>
          <w:rFonts w:ascii="Times New Roman" w:eastAsia="Times New Roman" w:hAnsi="Times New Roman" w:cs="Times New Roman"/>
          <w:kern w:val="0"/>
          <w:sz w:val="24"/>
          <w:szCs w:val="24"/>
        </w:rPr>
      </w:pPr>
      <w:r w:rsidRPr="005D2D18">
        <w:rPr>
          <w:rFonts w:ascii="Times New Roman" w:eastAsia="Times New Roman" w:hAnsi="Times New Roman" w:cs="Times New Roman"/>
          <w:b/>
          <w:kern w:val="0"/>
          <w:sz w:val="24"/>
          <w:szCs w:val="24"/>
        </w:rPr>
        <w:t>6)</w:t>
      </w:r>
      <w:r w:rsidRPr="005D2D18">
        <w:rPr>
          <w:rFonts w:ascii="Times New Roman" w:eastAsia="Times New Roman" w:hAnsi="Times New Roman" w:cs="Times New Roman"/>
          <w:kern w:val="0"/>
          <w:sz w:val="24"/>
          <w:szCs w:val="24"/>
        </w:rPr>
        <w:t xml:space="preserve"> paragrahvi 21</w:t>
      </w:r>
      <w:r w:rsidRPr="005D2D18">
        <w:rPr>
          <w:rFonts w:ascii="Times New Roman" w:eastAsia="Times New Roman" w:hAnsi="Times New Roman" w:cs="Times New Roman"/>
          <w:kern w:val="0"/>
          <w:sz w:val="24"/>
          <w:szCs w:val="24"/>
          <w:vertAlign w:val="superscript"/>
        </w:rPr>
        <w:t>2</w:t>
      </w:r>
      <w:r w:rsidRPr="005D2D18">
        <w:rPr>
          <w:rFonts w:ascii="Times New Roman" w:eastAsia="Times New Roman" w:hAnsi="Times New Roman" w:cs="Times New Roman"/>
          <w:kern w:val="0"/>
          <w:sz w:val="24"/>
          <w:szCs w:val="24"/>
        </w:rPr>
        <w:t xml:space="preserve"> täiendatakse lõikega 2</w:t>
      </w:r>
      <w:r w:rsidRPr="005D2D18">
        <w:rPr>
          <w:rFonts w:ascii="Times New Roman" w:eastAsia="Times New Roman" w:hAnsi="Times New Roman" w:cs="Times New Roman"/>
          <w:kern w:val="0"/>
          <w:sz w:val="24"/>
          <w:szCs w:val="24"/>
          <w:vertAlign w:val="superscript"/>
        </w:rPr>
        <w:t xml:space="preserve">1 </w:t>
      </w:r>
      <w:r w:rsidRPr="005D2D18">
        <w:rPr>
          <w:rFonts w:ascii="Times New Roman" w:eastAsia="Times New Roman" w:hAnsi="Times New Roman" w:cs="Times New Roman"/>
          <w:kern w:val="0"/>
          <w:sz w:val="24"/>
          <w:szCs w:val="24"/>
        </w:rPr>
        <w:t>järgmises sõnastuses:</w:t>
      </w:r>
    </w:p>
    <w:p w14:paraId="4BC6D780" w14:textId="77777777" w:rsidR="00377856" w:rsidRPr="00CC0AC5" w:rsidRDefault="00377856" w:rsidP="00377856">
      <w:pPr>
        <w:spacing w:after="0" w:line="24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r w:rsidRPr="00CC0AC5">
        <w:rPr>
          <w:rFonts w:ascii="Times New Roman" w:eastAsia="Times New Roman" w:hAnsi="Times New Roman" w:cs="Times New Roman"/>
          <w:kern w:val="0"/>
          <w:sz w:val="24"/>
          <w:szCs w:val="24"/>
        </w:rPr>
        <w:t>2</w:t>
      </w:r>
      <w:r w:rsidRPr="00CC0AC5">
        <w:rPr>
          <w:rFonts w:ascii="Times New Roman" w:eastAsia="Times New Roman" w:hAnsi="Times New Roman" w:cs="Times New Roman"/>
          <w:kern w:val="0"/>
          <w:sz w:val="24"/>
          <w:szCs w:val="24"/>
          <w:vertAlign w:val="superscript"/>
        </w:rPr>
        <w:t>1</w:t>
      </w:r>
      <w:r w:rsidRPr="00CC0AC5">
        <w:rPr>
          <w:rFonts w:ascii="Times New Roman" w:eastAsia="Times New Roman" w:hAnsi="Times New Roman" w:cs="Times New Roman"/>
          <w:kern w:val="0"/>
          <w:sz w:val="24"/>
          <w:szCs w:val="24"/>
        </w:rPr>
        <w:t>) Käesoleva paragrahvi lõikes 1 nimetatud päästeüksuse olemasolu ei ole kohustuslik, kui elutähtsa teenuse osutaja puhul on täidetud vähemalt üks järgmistest tingimustest:</w:t>
      </w:r>
    </w:p>
    <w:p w14:paraId="264626A3" w14:textId="77777777" w:rsidR="00377856" w:rsidRPr="00CC0AC5" w:rsidRDefault="00377856" w:rsidP="00377856">
      <w:pPr>
        <w:spacing w:after="0" w:line="240" w:lineRule="auto"/>
        <w:jc w:val="both"/>
        <w:rPr>
          <w:rFonts w:ascii="Times New Roman" w:eastAsia="Times New Roman" w:hAnsi="Times New Roman" w:cs="Times New Roman"/>
          <w:kern w:val="0"/>
          <w:sz w:val="24"/>
          <w:szCs w:val="24"/>
        </w:rPr>
      </w:pPr>
      <w:r w:rsidRPr="00CC0AC5">
        <w:rPr>
          <w:rFonts w:ascii="Times New Roman" w:eastAsia="Times New Roman" w:hAnsi="Times New Roman" w:cs="Times New Roman"/>
          <w:kern w:val="0"/>
          <w:sz w:val="24"/>
          <w:szCs w:val="24"/>
        </w:rPr>
        <w:t>1) elutähtsa teenuse osutaja omab ainult energiasalvestusüksusi;</w:t>
      </w:r>
    </w:p>
    <w:p w14:paraId="6C450C96" w14:textId="77777777" w:rsidR="00377856" w:rsidRPr="00CC0AC5" w:rsidRDefault="00377856" w:rsidP="00377856">
      <w:pPr>
        <w:spacing w:after="0" w:line="240" w:lineRule="auto"/>
        <w:jc w:val="both"/>
        <w:rPr>
          <w:rFonts w:ascii="Times New Roman" w:eastAsia="Times New Roman" w:hAnsi="Times New Roman" w:cs="Times New Roman"/>
          <w:kern w:val="0"/>
          <w:sz w:val="24"/>
          <w:szCs w:val="24"/>
        </w:rPr>
      </w:pPr>
      <w:r w:rsidRPr="00CC0AC5">
        <w:rPr>
          <w:rFonts w:ascii="Times New Roman" w:eastAsia="Times New Roman" w:hAnsi="Times New Roman" w:cs="Times New Roman"/>
          <w:kern w:val="0"/>
          <w:sz w:val="24"/>
          <w:szCs w:val="24"/>
        </w:rPr>
        <w:t>2) elutähtsa teenuse osutaja on agregaator;</w:t>
      </w:r>
    </w:p>
    <w:p w14:paraId="3000BA5F" w14:textId="77777777" w:rsidR="00377856" w:rsidRPr="005D2D18" w:rsidRDefault="00377856" w:rsidP="00377856">
      <w:pPr>
        <w:spacing w:after="0" w:line="240" w:lineRule="auto"/>
        <w:jc w:val="both"/>
        <w:rPr>
          <w:rFonts w:ascii="Times New Roman" w:eastAsia="Times New Roman" w:hAnsi="Times New Roman" w:cs="Times New Roman"/>
          <w:kern w:val="0"/>
          <w:sz w:val="24"/>
          <w:szCs w:val="24"/>
        </w:rPr>
      </w:pPr>
      <w:r w:rsidRPr="00CC0AC5">
        <w:rPr>
          <w:rFonts w:ascii="Times New Roman" w:eastAsia="Times New Roman" w:hAnsi="Times New Roman" w:cs="Times New Roman"/>
          <w:kern w:val="0"/>
          <w:sz w:val="24"/>
          <w:szCs w:val="24"/>
        </w:rPr>
        <w:t>3) elutähtsa teenuse osutaja kasutab tootmisel ainult taastuvenergia tehnoloogiaid.</w:t>
      </w:r>
      <w:r w:rsidRPr="005D2D18">
        <w:rPr>
          <w:rFonts w:ascii="Times New Roman" w:eastAsia="Times New Roman" w:hAnsi="Times New Roman" w:cs="Times New Roman"/>
          <w:kern w:val="0"/>
          <w:sz w:val="24"/>
          <w:szCs w:val="24"/>
        </w:rPr>
        <w:t>“;</w:t>
      </w:r>
    </w:p>
    <w:p w14:paraId="26FAAD4C"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lang w:eastAsia="et-EE"/>
        </w:rPr>
      </w:pPr>
    </w:p>
    <w:p w14:paraId="79D70DD4"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lang w:eastAsia="et-EE"/>
        </w:rPr>
      </w:pPr>
      <w:r w:rsidRPr="005D2D18">
        <w:rPr>
          <w:rFonts w:ascii="Times New Roman" w:eastAsia="Times New Roman" w:hAnsi="Times New Roman" w:cs="Times New Roman"/>
          <w:b/>
          <w:bCs/>
          <w:color w:val="000000" w:themeColor="text1"/>
          <w:sz w:val="24"/>
          <w:szCs w:val="24"/>
          <w:lang w:eastAsia="et-EE"/>
        </w:rPr>
        <w:t>7)</w:t>
      </w:r>
      <w:r w:rsidRPr="005D2D18">
        <w:rPr>
          <w:rFonts w:ascii="Times New Roman" w:eastAsia="Times New Roman" w:hAnsi="Times New Roman" w:cs="Times New Roman"/>
          <w:color w:val="000000" w:themeColor="text1"/>
          <w:sz w:val="24"/>
          <w:szCs w:val="24"/>
          <w:lang w:eastAsia="et-EE"/>
        </w:rPr>
        <w:t xml:space="preserve"> paragrahvi 39 lõiget 1 täiendatakse punktiga 1</w:t>
      </w:r>
      <w:r w:rsidRPr="005D2D18">
        <w:rPr>
          <w:rFonts w:ascii="Times New Roman" w:eastAsia="Times New Roman" w:hAnsi="Times New Roman" w:cs="Times New Roman"/>
          <w:color w:val="000000" w:themeColor="text1"/>
          <w:sz w:val="24"/>
          <w:szCs w:val="24"/>
          <w:vertAlign w:val="superscript"/>
          <w:lang w:eastAsia="et-EE"/>
        </w:rPr>
        <w:t>2</w:t>
      </w:r>
      <w:r w:rsidRPr="005D2D18">
        <w:rPr>
          <w:rFonts w:ascii="Times New Roman" w:eastAsia="Times New Roman" w:hAnsi="Times New Roman" w:cs="Times New Roman"/>
          <w:color w:val="000000" w:themeColor="text1"/>
          <w:sz w:val="24"/>
          <w:szCs w:val="24"/>
          <w:lang w:eastAsia="et-EE"/>
        </w:rPr>
        <w:t xml:space="preserve"> järgmises sõnastuses:</w:t>
      </w:r>
    </w:p>
    <w:p w14:paraId="4A3A7A52"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r w:rsidRPr="005D2D18">
        <w:rPr>
          <w:rFonts w:ascii="Times New Roman" w:eastAsia="Times New Roman" w:hAnsi="Times New Roman" w:cs="Times New Roman"/>
          <w:sz w:val="24"/>
          <w:szCs w:val="24"/>
          <w:lang w:eastAsia="et-EE"/>
        </w:rPr>
        <w:t>„</w:t>
      </w:r>
      <w:r w:rsidRPr="005D2D18">
        <w:rPr>
          <w:rFonts w:ascii="Times New Roman" w:eastAsia="Times New Roman" w:hAnsi="Times New Roman" w:cs="Times New Roman"/>
          <w:color w:val="000000" w:themeColor="text1"/>
          <w:sz w:val="24"/>
          <w:szCs w:val="24"/>
          <w:lang w:eastAsia="et-EE"/>
        </w:rPr>
        <w:t>1</w:t>
      </w:r>
      <w:r w:rsidRPr="005D2D18">
        <w:rPr>
          <w:rFonts w:ascii="Times New Roman" w:eastAsia="Times New Roman" w:hAnsi="Times New Roman" w:cs="Times New Roman"/>
          <w:color w:val="000000" w:themeColor="text1"/>
          <w:sz w:val="24"/>
          <w:szCs w:val="24"/>
          <w:vertAlign w:val="superscript"/>
          <w:lang w:eastAsia="et-EE"/>
        </w:rPr>
        <w:t>2</w:t>
      </w:r>
      <w:r w:rsidRPr="005D2D18">
        <w:rPr>
          <w:rFonts w:ascii="Times New Roman" w:eastAsia="Times New Roman" w:hAnsi="Times New Roman" w:cs="Times New Roman"/>
          <w:color w:val="000000" w:themeColor="text1"/>
          <w:sz w:val="24"/>
          <w:szCs w:val="24"/>
          <w:lang w:eastAsia="et-EE"/>
        </w:rPr>
        <w:t xml:space="preserve">) </w:t>
      </w:r>
      <w:r w:rsidRPr="005D2D18">
        <w:rPr>
          <w:rFonts w:ascii="Times New Roman" w:eastAsia="Times New Roman" w:hAnsi="Times New Roman" w:cs="Times New Roman"/>
          <w:sz w:val="24"/>
          <w:szCs w:val="24"/>
        </w:rPr>
        <w:t>arendab elektriturgu tagades elektri kättesaadavuse võimalikult soodsa lõpphinnaga ja ühiskonna vajadustele vastava varustuskindlusega;”;</w:t>
      </w:r>
    </w:p>
    <w:p w14:paraId="407382D1"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5D2D18">
        <w:rPr>
          <w:rFonts w:ascii="Times New Roman" w:eastAsia="Times New Roman" w:hAnsi="Times New Roman" w:cs="Times New Roman"/>
          <w:color w:val="000000"/>
          <w:kern w:val="0"/>
          <w:sz w:val="24"/>
          <w:szCs w:val="24"/>
          <w:lang w:eastAsia="et-EE"/>
          <w14:ligatures w14:val="none"/>
        </w:rPr>
        <w:t xml:space="preserve"> </w:t>
      </w:r>
    </w:p>
    <w:p w14:paraId="2A6E5C67"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5D2D18">
        <w:rPr>
          <w:rFonts w:ascii="Times New Roman" w:eastAsia="Times New Roman" w:hAnsi="Times New Roman" w:cs="Times New Roman"/>
          <w:b/>
          <w:bCs/>
          <w:color w:val="000000"/>
          <w:kern w:val="0"/>
          <w:sz w:val="24"/>
          <w:szCs w:val="24"/>
          <w:lang w:eastAsia="et-EE"/>
          <w14:ligatures w14:val="none"/>
        </w:rPr>
        <w:t xml:space="preserve">8) </w:t>
      </w:r>
      <w:r w:rsidRPr="005D2D18">
        <w:rPr>
          <w:rFonts w:ascii="Times New Roman" w:eastAsia="Times New Roman" w:hAnsi="Times New Roman" w:cs="Times New Roman"/>
          <w:color w:val="000000"/>
          <w:kern w:val="0"/>
          <w:sz w:val="24"/>
          <w:szCs w:val="24"/>
          <w:lang w:eastAsia="et-EE"/>
          <w14:ligatures w14:val="none"/>
        </w:rPr>
        <w:t>paragrahvi 39 lõige 2</w:t>
      </w:r>
      <w:r w:rsidRPr="005D2D18">
        <w:rPr>
          <w:rFonts w:ascii="Times New Roman" w:eastAsia="Times New Roman" w:hAnsi="Times New Roman" w:cs="Times New Roman"/>
          <w:color w:val="000000"/>
          <w:kern w:val="0"/>
          <w:sz w:val="24"/>
          <w:szCs w:val="24"/>
          <w:vertAlign w:val="superscript"/>
          <w:lang w:eastAsia="et-EE"/>
          <w14:ligatures w14:val="none"/>
        </w:rPr>
        <w:t>2</w:t>
      </w:r>
      <w:r w:rsidRPr="005D2D18">
        <w:rPr>
          <w:rFonts w:ascii="Times New Roman" w:eastAsia="Times New Roman" w:hAnsi="Times New Roman" w:cs="Times New Roman"/>
          <w:color w:val="000000"/>
          <w:kern w:val="0"/>
          <w:sz w:val="24"/>
          <w:szCs w:val="24"/>
          <w:lang w:eastAsia="et-EE"/>
          <w14:ligatures w14:val="none"/>
        </w:rPr>
        <w:t xml:space="preserve"> muudetakse ja sõnastatakse järgmiselt:</w:t>
      </w:r>
    </w:p>
    <w:p w14:paraId="66DB920A" w14:textId="77777777" w:rsidR="00377856"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5D2D18">
        <w:rPr>
          <w:rFonts w:ascii="Times New Roman" w:eastAsia="Times New Roman" w:hAnsi="Times New Roman" w:cs="Times New Roman"/>
          <w:color w:val="000000"/>
          <w:kern w:val="0"/>
          <w:sz w:val="24"/>
          <w:szCs w:val="24"/>
          <w:lang w:eastAsia="et-EE"/>
          <w14:ligatures w14:val="none"/>
        </w:rPr>
        <w:t>„(2</w:t>
      </w:r>
      <w:r w:rsidRPr="005D2D18">
        <w:rPr>
          <w:rFonts w:ascii="Times New Roman" w:eastAsia="Times New Roman" w:hAnsi="Times New Roman" w:cs="Times New Roman"/>
          <w:color w:val="000000"/>
          <w:kern w:val="0"/>
          <w:sz w:val="24"/>
          <w:szCs w:val="24"/>
          <w:vertAlign w:val="superscript"/>
          <w:lang w:eastAsia="et-EE"/>
          <w14:ligatures w14:val="none"/>
        </w:rPr>
        <w:t>2</w:t>
      </w:r>
      <w:r w:rsidRPr="005D2D18">
        <w:rPr>
          <w:rFonts w:ascii="Times New Roman" w:eastAsia="Times New Roman" w:hAnsi="Times New Roman" w:cs="Times New Roman"/>
          <w:color w:val="000000"/>
          <w:kern w:val="0"/>
          <w:sz w:val="24"/>
          <w:szCs w:val="24"/>
          <w:lang w:eastAsia="et-EE"/>
          <w14:ligatures w14:val="none"/>
        </w:rPr>
        <w:t>) Süsteemihaldur koostab käesoleva seaduse § 72 lõikes 6</w:t>
      </w:r>
      <w:r w:rsidRPr="005D2D18">
        <w:rPr>
          <w:rFonts w:ascii="Times New Roman" w:eastAsia="Times New Roman" w:hAnsi="Times New Roman" w:cs="Times New Roman"/>
          <w:color w:val="000000"/>
          <w:kern w:val="0"/>
          <w:sz w:val="24"/>
          <w:szCs w:val="24"/>
          <w:vertAlign w:val="superscript"/>
          <w:lang w:eastAsia="et-EE"/>
          <w14:ligatures w14:val="none"/>
        </w:rPr>
        <w:t>3</w:t>
      </w:r>
      <w:r w:rsidRPr="005D2D18">
        <w:rPr>
          <w:rFonts w:ascii="Times New Roman" w:eastAsia="Times New Roman" w:hAnsi="Times New Roman" w:cs="Times New Roman"/>
          <w:color w:val="000000"/>
          <w:kern w:val="0"/>
          <w:sz w:val="24"/>
          <w:szCs w:val="24"/>
          <w:lang w:eastAsia="et-EE"/>
          <w14:ligatures w14:val="none"/>
        </w:rPr>
        <w:t xml:space="preserve"> sätestatud liitumistasu alusel liitunud liituja suhtes kohalduva tootmissuunalise võimsuse piiramise hüvitamise metoodika  ja esitab selle enne kehtestamist turuosalistele avalikule konsultatsioonile.“;</w:t>
      </w:r>
    </w:p>
    <w:p w14:paraId="107E736F"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5E1F2F15"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9</w:t>
      </w:r>
      <w:r w:rsidRPr="001E4E48">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color w:val="000000" w:themeColor="text1"/>
          <w:sz w:val="24"/>
          <w:szCs w:val="24"/>
        </w:rPr>
        <w:t xml:space="preserve"> paragrahvi 42 lõike 3 punkt 9 tunnistatakse kehtetuks;</w:t>
      </w:r>
    </w:p>
    <w:p w14:paraId="6D5E1696"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lang w:eastAsia="et-EE"/>
        </w:rPr>
      </w:pPr>
    </w:p>
    <w:p w14:paraId="4D957027"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10</w:t>
      </w:r>
      <w:r w:rsidRPr="005D2D18">
        <w:rPr>
          <w:rFonts w:ascii="Times New Roman" w:eastAsia="Times New Roman" w:hAnsi="Times New Roman" w:cs="Times New Roman"/>
          <w:b/>
          <w:bCs/>
          <w:color w:val="000000"/>
          <w:kern w:val="0"/>
          <w:sz w:val="24"/>
          <w:szCs w:val="24"/>
          <w:lang w:eastAsia="et-EE"/>
          <w14:ligatures w14:val="none"/>
        </w:rPr>
        <w:t>)</w:t>
      </w:r>
      <w:r w:rsidRPr="005D2D18">
        <w:rPr>
          <w:rFonts w:ascii="Times New Roman" w:eastAsia="Times New Roman" w:hAnsi="Times New Roman" w:cs="Times New Roman"/>
          <w:color w:val="000000"/>
          <w:kern w:val="0"/>
          <w:sz w:val="24"/>
          <w:szCs w:val="24"/>
          <w:lang w:eastAsia="et-EE"/>
          <w14:ligatures w14:val="none"/>
        </w:rPr>
        <w:t xml:space="preserve"> paragrahvi 42 lõiget </w:t>
      </w:r>
      <w:r>
        <w:rPr>
          <w:rFonts w:ascii="Times New Roman" w:eastAsia="Times New Roman" w:hAnsi="Times New Roman" w:cs="Times New Roman"/>
          <w:color w:val="000000"/>
          <w:kern w:val="0"/>
          <w:sz w:val="24"/>
          <w:szCs w:val="24"/>
          <w:lang w:eastAsia="et-EE"/>
          <w14:ligatures w14:val="none"/>
        </w:rPr>
        <w:t>3</w:t>
      </w:r>
      <w:r w:rsidRPr="005D2D18">
        <w:rPr>
          <w:rFonts w:ascii="Times New Roman" w:eastAsia="Times New Roman" w:hAnsi="Times New Roman" w:cs="Times New Roman"/>
          <w:color w:val="000000"/>
          <w:kern w:val="0"/>
          <w:sz w:val="24"/>
          <w:szCs w:val="24"/>
          <w:lang w:eastAsia="et-EE"/>
          <w14:ligatures w14:val="none"/>
        </w:rPr>
        <w:t xml:space="preserve"> täiendatakse punktiga 1</w:t>
      </w:r>
      <w:r>
        <w:rPr>
          <w:rFonts w:ascii="Times New Roman" w:eastAsia="Times New Roman" w:hAnsi="Times New Roman" w:cs="Times New Roman"/>
          <w:color w:val="000000"/>
          <w:kern w:val="0"/>
          <w:sz w:val="24"/>
          <w:szCs w:val="24"/>
          <w:lang w:eastAsia="et-EE"/>
          <w14:ligatures w14:val="none"/>
        </w:rPr>
        <w:t>1</w:t>
      </w:r>
      <w:r w:rsidRPr="005D2D18">
        <w:rPr>
          <w:rFonts w:ascii="Times New Roman" w:eastAsia="Times New Roman" w:hAnsi="Times New Roman" w:cs="Times New Roman"/>
          <w:color w:val="000000"/>
          <w:kern w:val="0"/>
          <w:sz w:val="24"/>
          <w:szCs w:val="24"/>
          <w:lang w:eastAsia="et-EE"/>
          <w14:ligatures w14:val="none"/>
        </w:rPr>
        <w:t xml:space="preserve"> järgmises sõnastuses:</w:t>
      </w:r>
    </w:p>
    <w:p w14:paraId="78FC6527" w14:textId="35B015CC" w:rsidR="00377856"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5D2D18">
        <w:rPr>
          <w:rFonts w:ascii="Times New Roman" w:eastAsia="Times New Roman" w:hAnsi="Times New Roman" w:cs="Times New Roman"/>
          <w:color w:val="000000"/>
          <w:kern w:val="0"/>
          <w:sz w:val="24"/>
          <w:szCs w:val="24"/>
          <w:lang w:eastAsia="et-EE"/>
          <w14:ligatures w14:val="none"/>
        </w:rPr>
        <w:t>„1</w:t>
      </w:r>
      <w:r>
        <w:rPr>
          <w:rFonts w:ascii="Times New Roman" w:eastAsia="Times New Roman" w:hAnsi="Times New Roman" w:cs="Times New Roman"/>
          <w:color w:val="000000"/>
          <w:kern w:val="0"/>
          <w:sz w:val="24"/>
          <w:szCs w:val="24"/>
          <w:lang w:eastAsia="et-EE"/>
          <w14:ligatures w14:val="none"/>
        </w:rPr>
        <w:t>1</w:t>
      </w:r>
      <w:r w:rsidRPr="005D2D18">
        <w:rPr>
          <w:rFonts w:ascii="Times New Roman" w:eastAsia="Times New Roman" w:hAnsi="Times New Roman" w:cs="Times New Roman"/>
          <w:color w:val="000000"/>
          <w:kern w:val="0"/>
          <w:sz w:val="24"/>
          <w:szCs w:val="24"/>
          <w:lang w:eastAsia="et-EE"/>
          <w14:ligatures w14:val="none"/>
        </w:rPr>
        <w:t xml:space="preserve">) </w:t>
      </w:r>
      <w:r>
        <w:rPr>
          <w:rFonts w:ascii="Times New Roman" w:eastAsia="Times New Roman" w:hAnsi="Times New Roman" w:cs="Times New Roman"/>
          <w:color w:val="000000"/>
          <w:kern w:val="0"/>
          <w:sz w:val="24"/>
          <w:szCs w:val="24"/>
          <w:lang w:eastAsia="et-EE"/>
          <w14:ligatures w14:val="none"/>
        </w:rPr>
        <w:t>v</w:t>
      </w:r>
      <w:r w:rsidRPr="005C20C5">
        <w:rPr>
          <w:rFonts w:ascii="Times New Roman" w:eastAsia="Times New Roman" w:hAnsi="Times New Roman" w:cs="Times New Roman"/>
          <w:color w:val="000000"/>
          <w:kern w:val="0"/>
          <w:sz w:val="24"/>
          <w:szCs w:val="24"/>
          <w:lang w:eastAsia="et-EE"/>
          <w14:ligatures w14:val="none"/>
        </w:rPr>
        <w:t>õrguteenuse osutamiseks ja kasutamiseks kohaldatavad julgeolekunõuded riist- ja tarkvarale, teavitamiskohustuse ulatus ning selle kohustuse täpsemad nõuded, täitmise tähta</w:t>
      </w:r>
      <w:r>
        <w:rPr>
          <w:rFonts w:ascii="Times New Roman" w:eastAsia="Times New Roman" w:hAnsi="Times New Roman" w:cs="Times New Roman"/>
          <w:color w:val="000000"/>
          <w:kern w:val="0"/>
          <w:sz w:val="24"/>
          <w:szCs w:val="24"/>
          <w:lang w:eastAsia="et-EE"/>
          <w14:ligatures w14:val="none"/>
        </w:rPr>
        <w:t>eg</w:t>
      </w:r>
      <w:r w:rsidRPr="005C20C5">
        <w:rPr>
          <w:rFonts w:ascii="Times New Roman" w:eastAsia="Times New Roman" w:hAnsi="Times New Roman" w:cs="Times New Roman"/>
          <w:color w:val="000000"/>
          <w:kern w:val="0"/>
          <w:sz w:val="24"/>
          <w:szCs w:val="24"/>
          <w:lang w:eastAsia="et-EE"/>
          <w14:ligatures w14:val="none"/>
        </w:rPr>
        <w:t xml:space="preserve"> ja teavituse esitamise kord</w:t>
      </w:r>
      <w:r w:rsidR="00D30643">
        <w:rPr>
          <w:rFonts w:ascii="Times New Roman" w:eastAsia="Times New Roman" w:hAnsi="Times New Roman" w:cs="Times New Roman"/>
          <w:color w:val="000000"/>
          <w:kern w:val="0"/>
          <w:sz w:val="24"/>
          <w:szCs w:val="24"/>
          <w:lang w:eastAsia="et-EE"/>
          <w14:ligatures w14:val="none"/>
        </w:rPr>
        <w:t xml:space="preserve"> </w:t>
      </w:r>
      <w:r w:rsidR="00D30643" w:rsidRPr="00D30643">
        <w:rPr>
          <w:rFonts w:ascii="Times New Roman" w:eastAsia="Times New Roman" w:hAnsi="Times New Roman" w:cs="Times New Roman"/>
          <w:color w:val="000000"/>
          <w:kern w:val="0"/>
          <w:sz w:val="24"/>
          <w:szCs w:val="24"/>
          <w:lang w:eastAsia="et-EE"/>
          <w14:ligatures w14:val="none"/>
        </w:rPr>
        <w:t>ning kasutusloa taotlemise kohustuse ulatus, täpsemad nõuded, menetluse tähtaeg ja kord ning kasutusloa tähtaja erisused</w:t>
      </w:r>
      <w:r>
        <w:rPr>
          <w:rFonts w:ascii="Times New Roman" w:eastAsia="Times New Roman" w:hAnsi="Times New Roman" w:cs="Times New Roman"/>
          <w:color w:val="000000"/>
          <w:kern w:val="0"/>
          <w:sz w:val="24"/>
          <w:szCs w:val="24"/>
          <w:lang w:eastAsia="et-EE"/>
          <w14:ligatures w14:val="none"/>
        </w:rPr>
        <w:t>.</w:t>
      </w:r>
      <w:r w:rsidRPr="005D2D18">
        <w:rPr>
          <w:rFonts w:ascii="Times New Roman" w:eastAsia="Times New Roman" w:hAnsi="Times New Roman" w:cs="Times New Roman"/>
          <w:color w:val="000000"/>
          <w:kern w:val="0"/>
          <w:sz w:val="24"/>
          <w:szCs w:val="24"/>
          <w:lang w:eastAsia="et-EE"/>
          <w14:ligatures w14:val="none"/>
        </w:rPr>
        <w:t>“</w:t>
      </w:r>
      <w:r>
        <w:rPr>
          <w:rFonts w:ascii="Times New Roman" w:eastAsia="Times New Roman" w:hAnsi="Times New Roman" w:cs="Times New Roman"/>
          <w:color w:val="000000"/>
          <w:kern w:val="0"/>
          <w:sz w:val="24"/>
          <w:szCs w:val="24"/>
          <w:lang w:eastAsia="et-EE"/>
          <w14:ligatures w14:val="none"/>
        </w:rPr>
        <w:t>;</w:t>
      </w:r>
    </w:p>
    <w:p w14:paraId="05C172F8"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lang w:eastAsia="et-EE"/>
        </w:rPr>
      </w:pPr>
    </w:p>
    <w:p w14:paraId="696459DA" w14:textId="77777777" w:rsidR="00377856" w:rsidRDefault="00377856" w:rsidP="00377856">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eastAsia="et-EE"/>
        </w:rPr>
        <w:t>11</w:t>
      </w:r>
      <w:r w:rsidRPr="005D2D18">
        <w:rPr>
          <w:rFonts w:ascii="Times New Roman" w:eastAsia="Times New Roman" w:hAnsi="Times New Roman" w:cs="Times New Roman"/>
          <w:b/>
          <w:bCs/>
          <w:color w:val="000000" w:themeColor="text1"/>
          <w:sz w:val="24"/>
          <w:szCs w:val="24"/>
          <w:lang w:eastAsia="et-EE"/>
        </w:rPr>
        <w:t>)</w:t>
      </w:r>
      <w:r w:rsidRPr="005D2D18">
        <w:rPr>
          <w:rFonts w:ascii="Times New Roman" w:eastAsia="Times New Roman" w:hAnsi="Times New Roman" w:cs="Times New Roman"/>
          <w:color w:val="000000" w:themeColor="text1"/>
          <w:sz w:val="24"/>
          <w:szCs w:val="24"/>
          <w:lang w:eastAsia="et-EE"/>
        </w:rPr>
        <w:t xml:space="preserve"> paragrahvi 42 lõike 4 punkti 6 täiendatakse pärast sõna “</w:t>
      </w:r>
      <w:r>
        <w:rPr>
          <w:rFonts w:ascii="Times New Roman" w:eastAsia="Times New Roman" w:hAnsi="Times New Roman" w:cs="Times New Roman"/>
          <w:color w:val="000000" w:themeColor="text1"/>
          <w:sz w:val="24"/>
          <w:szCs w:val="24"/>
          <w:lang w:eastAsia="et-EE"/>
        </w:rPr>
        <w:t>teavitamise</w:t>
      </w:r>
      <w:r w:rsidRPr="005D2D18">
        <w:rPr>
          <w:rFonts w:ascii="Times New Roman" w:eastAsia="Times New Roman" w:hAnsi="Times New Roman" w:cs="Times New Roman"/>
          <w:color w:val="000000" w:themeColor="text1"/>
          <w:sz w:val="24"/>
          <w:szCs w:val="24"/>
          <w:lang w:eastAsia="et-EE"/>
        </w:rPr>
        <w:t xml:space="preserve">” tekstiosaga “ning </w:t>
      </w:r>
      <w:r w:rsidRPr="005D2D18">
        <w:rPr>
          <w:rFonts w:ascii="Times New Roman" w:eastAsia="Times New Roman" w:hAnsi="Times New Roman" w:cs="Times New Roman"/>
          <w:color w:val="000000" w:themeColor="text1"/>
          <w:sz w:val="24"/>
          <w:szCs w:val="24"/>
        </w:rPr>
        <w:t>üldteenuse osutamiseks müüja leidmise konkursi korraldamise”;</w:t>
      </w:r>
    </w:p>
    <w:p w14:paraId="49D7DE28"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lang w:eastAsia="et-EE"/>
        </w:rPr>
      </w:pPr>
    </w:p>
    <w:p w14:paraId="797275D3"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themeColor="text1"/>
          <w:sz w:val="24"/>
          <w:szCs w:val="24"/>
          <w:lang w:eastAsia="et-EE"/>
        </w:rPr>
        <w:t>12</w:t>
      </w:r>
      <w:r w:rsidRPr="005D2D18">
        <w:rPr>
          <w:rFonts w:ascii="Times New Roman" w:eastAsia="Times New Roman" w:hAnsi="Times New Roman" w:cs="Times New Roman"/>
          <w:b/>
          <w:bCs/>
          <w:color w:val="000000" w:themeColor="text1"/>
          <w:sz w:val="24"/>
          <w:szCs w:val="24"/>
          <w:lang w:eastAsia="et-EE"/>
        </w:rPr>
        <w:t>)</w:t>
      </w:r>
      <w:r w:rsidRPr="005D2D18">
        <w:rPr>
          <w:rFonts w:ascii="Times New Roman" w:eastAsia="Times New Roman" w:hAnsi="Times New Roman" w:cs="Times New Roman"/>
          <w:color w:val="000000" w:themeColor="text1"/>
          <w:sz w:val="24"/>
          <w:szCs w:val="24"/>
          <w:lang w:eastAsia="et-EE"/>
        </w:rPr>
        <w:t xml:space="preserve"> </w:t>
      </w:r>
      <w:r w:rsidRPr="005D2D18">
        <w:rPr>
          <w:rFonts w:ascii="Times New Roman" w:eastAsia="Times New Roman" w:hAnsi="Times New Roman" w:cs="Times New Roman"/>
          <w:color w:val="000000" w:themeColor="text1"/>
          <w:sz w:val="24"/>
          <w:szCs w:val="24"/>
        </w:rPr>
        <w:t>paragrahvi 42</w:t>
      </w:r>
      <w:r w:rsidRPr="005D2D18">
        <w:rPr>
          <w:rFonts w:ascii="Times New Roman" w:eastAsia="Times New Roman" w:hAnsi="Times New Roman" w:cs="Times New Roman"/>
          <w:color w:val="000000" w:themeColor="text1"/>
          <w:sz w:val="24"/>
          <w:szCs w:val="24"/>
          <w:vertAlign w:val="superscript"/>
        </w:rPr>
        <w:t xml:space="preserve">3 </w:t>
      </w:r>
      <w:r w:rsidRPr="005D2D18">
        <w:rPr>
          <w:rFonts w:ascii="Times New Roman" w:eastAsia="Times New Roman" w:hAnsi="Times New Roman" w:cs="Times New Roman"/>
          <w:color w:val="000000" w:themeColor="text1"/>
          <w:sz w:val="24"/>
          <w:szCs w:val="24"/>
        </w:rPr>
        <w:t>lõikes 2 asendatakse tekstiosa „Komisjoni kliima-, keskkonnakaitse- ja energiaalase riigiabi suuniseid“ tekstiosaga „Liidu riigiabi reegleid“;</w:t>
      </w:r>
      <w:r w:rsidRPr="005D2D18">
        <w:rPr>
          <w:rFonts w:ascii="Times New Roman" w:eastAsia="Times New Roman" w:hAnsi="Times New Roman" w:cs="Times New Roman"/>
          <w:sz w:val="24"/>
          <w:szCs w:val="24"/>
        </w:rPr>
        <w:t xml:space="preserve"> </w:t>
      </w:r>
    </w:p>
    <w:p w14:paraId="371F22ED"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p>
    <w:p w14:paraId="408BC0EE"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lang w:eastAsia="et-EE"/>
        </w:rPr>
        <w:t>13</w:t>
      </w:r>
      <w:r w:rsidRPr="005D2D18">
        <w:rPr>
          <w:rFonts w:ascii="Times New Roman" w:eastAsia="Times New Roman" w:hAnsi="Times New Roman" w:cs="Times New Roman"/>
          <w:b/>
          <w:bCs/>
          <w:color w:val="000000" w:themeColor="text1"/>
          <w:sz w:val="24"/>
          <w:szCs w:val="24"/>
          <w:lang w:eastAsia="et-EE"/>
        </w:rPr>
        <w:t>)</w:t>
      </w:r>
      <w:r w:rsidRPr="005D2D18">
        <w:rPr>
          <w:rFonts w:ascii="Times New Roman" w:eastAsia="Times New Roman" w:hAnsi="Times New Roman" w:cs="Times New Roman"/>
          <w:color w:val="000000" w:themeColor="text1"/>
          <w:sz w:val="24"/>
          <w:szCs w:val="24"/>
          <w:lang w:eastAsia="et-EE"/>
        </w:rPr>
        <w:t xml:space="preserve"> </w:t>
      </w:r>
      <w:r w:rsidRPr="005D2D18">
        <w:rPr>
          <w:rFonts w:ascii="Times New Roman" w:eastAsia="Times New Roman" w:hAnsi="Times New Roman" w:cs="Times New Roman"/>
          <w:color w:val="000000" w:themeColor="text1"/>
          <w:sz w:val="24"/>
          <w:szCs w:val="24"/>
        </w:rPr>
        <w:t>paragrahvi 42</w:t>
      </w:r>
      <w:r w:rsidRPr="005D2D18">
        <w:rPr>
          <w:rFonts w:ascii="Times New Roman" w:eastAsia="Times New Roman" w:hAnsi="Times New Roman" w:cs="Times New Roman"/>
          <w:color w:val="000000" w:themeColor="text1"/>
          <w:sz w:val="24"/>
          <w:szCs w:val="24"/>
          <w:vertAlign w:val="superscript"/>
        </w:rPr>
        <w:t>4</w:t>
      </w:r>
      <w:r w:rsidRPr="005D2D18">
        <w:rPr>
          <w:rFonts w:ascii="Times New Roman" w:eastAsia="Times New Roman" w:hAnsi="Times New Roman" w:cs="Times New Roman"/>
          <w:color w:val="000000" w:themeColor="text1"/>
          <w:sz w:val="24"/>
          <w:szCs w:val="24"/>
        </w:rPr>
        <w:t xml:space="preserve"> lõige 1 muudetakse ja sõnastatakse järgmiselt:</w:t>
      </w:r>
    </w:p>
    <w:p w14:paraId="4C753457"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r w:rsidRPr="005D2D18">
        <w:rPr>
          <w:rFonts w:ascii="Times New Roman" w:eastAsia="Times New Roman" w:hAnsi="Times New Roman" w:cs="Times New Roman"/>
          <w:sz w:val="24"/>
          <w:szCs w:val="24"/>
        </w:rPr>
        <w:t>„(1) Käesoleva seaduse §-de 42</w:t>
      </w:r>
      <w:r>
        <w:rPr>
          <w:rFonts w:ascii="Times New Roman" w:eastAsia="Times New Roman" w:hAnsi="Times New Roman" w:cs="Times New Roman"/>
          <w:sz w:val="24"/>
          <w:szCs w:val="24"/>
          <w:vertAlign w:val="superscript"/>
        </w:rPr>
        <w:t>2</w:t>
      </w:r>
      <w:r w:rsidRPr="005D2D18">
        <w:rPr>
          <w:rFonts w:ascii="Times New Roman" w:eastAsia="Times New Roman" w:hAnsi="Times New Roman" w:cs="Times New Roman"/>
          <w:sz w:val="24"/>
          <w:szCs w:val="24"/>
        </w:rPr>
        <w:t xml:space="preserve"> ja 42</w:t>
      </w:r>
      <w:r>
        <w:rPr>
          <w:rFonts w:ascii="Times New Roman" w:eastAsia="Times New Roman" w:hAnsi="Times New Roman" w:cs="Times New Roman"/>
          <w:sz w:val="24"/>
          <w:szCs w:val="24"/>
          <w:vertAlign w:val="superscript"/>
        </w:rPr>
        <w:t>3</w:t>
      </w:r>
      <w:r w:rsidRPr="005D2D18">
        <w:rPr>
          <w:rFonts w:ascii="Times New Roman" w:eastAsia="Times New Roman" w:hAnsi="Times New Roman" w:cs="Times New Roman"/>
          <w:sz w:val="24"/>
          <w:szCs w:val="24"/>
        </w:rPr>
        <w:t xml:space="preserve"> alusel rakendatud mehhanismi rahastamise kulud kannavad tarbijad proportsionaalselt nende poolt tippnõudluse perioodil tarbitud elektrienergia kogusega. Tippnõudluse periood määratakse kindlaks käesoleva paragrahvi lõike 9 alusel kehtestatud määruses.“;</w:t>
      </w:r>
    </w:p>
    <w:p w14:paraId="4765CB31"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lang w:eastAsia="et-EE"/>
        </w:rPr>
      </w:pPr>
    </w:p>
    <w:p w14:paraId="2730EB9F"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themeColor="text1"/>
          <w:sz w:val="24"/>
          <w:szCs w:val="24"/>
          <w:lang w:eastAsia="et-EE"/>
        </w:rPr>
        <w:t>14</w:t>
      </w:r>
      <w:r w:rsidRPr="005D2D18">
        <w:rPr>
          <w:rFonts w:ascii="Times New Roman" w:eastAsia="Times New Roman" w:hAnsi="Times New Roman" w:cs="Times New Roman"/>
          <w:b/>
          <w:bCs/>
          <w:color w:val="000000" w:themeColor="text1"/>
          <w:sz w:val="24"/>
          <w:szCs w:val="24"/>
          <w:lang w:eastAsia="et-EE"/>
        </w:rPr>
        <w:t>)</w:t>
      </w:r>
      <w:r w:rsidRPr="005D2D18">
        <w:rPr>
          <w:rFonts w:ascii="Times New Roman" w:eastAsia="Times New Roman" w:hAnsi="Times New Roman" w:cs="Times New Roman"/>
          <w:color w:val="000000" w:themeColor="text1"/>
          <w:sz w:val="24"/>
          <w:szCs w:val="24"/>
          <w:lang w:eastAsia="et-EE"/>
        </w:rPr>
        <w:t xml:space="preserve"> </w:t>
      </w:r>
      <w:r w:rsidRPr="005D2D18">
        <w:rPr>
          <w:rFonts w:ascii="Times New Roman" w:eastAsia="Times New Roman" w:hAnsi="Times New Roman" w:cs="Times New Roman"/>
          <w:color w:val="000000" w:themeColor="text1"/>
          <w:sz w:val="24"/>
          <w:szCs w:val="24"/>
        </w:rPr>
        <w:t>paragrahvi 42</w:t>
      </w:r>
      <w:r w:rsidRPr="005D2D18">
        <w:rPr>
          <w:rFonts w:ascii="Times New Roman" w:eastAsia="Times New Roman" w:hAnsi="Times New Roman" w:cs="Times New Roman"/>
          <w:color w:val="000000" w:themeColor="text1"/>
          <w:sz w:val="24"/>
          <w:szCs w:val="24"/>
          <w:vertAlign w:val="superscript"/>
        </w:rPr>
        <w:t>4</w:t>
      </w:r>
      <w:r w:rsidRPr="005D2D18">
        <w:rPr>
          <w:rFonts w:ascii="Times New Roman" w:eastAsia="Times New Roman" w:hAnsi="Times New Roman" w:cs="Times New Roman"/>
          <w:color w:val="000000" w:themeColor="text1"/>
          <w:sz w:val="24"/>
          <w:szCs w:val="24"/>
        </w:rPr>
        <w:t xml:space="preserve"> lõike 2 teist lauset täiendatakse pärast tekstiosa „kalendriaastal,“ sõnadega „kalendriaasta tippnõudluse perioodidel“;</w:t>
      </w:r>
      <w:r w:rsidRPr="005D2D18">
        <w:rPr>
          <w:rFonts w:ascii="Times New Roman" w:eastAsia="Times New Roman" w:hAnsi="Times New Roman" w:cs="Times New Roman"/>
          <w:sz w:val="24"/>
          <w:szCs w:val="24"/>
        </w:rPr>
        <w:t xml:space="preserve"> </w:t>
      </w:r>
    </w:p>
    <w:p w14:paraId="1ACBFDEB"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p>
    <w:p w14:paraId="1ED8DAF8"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themeColor="text1"/>
          <w:sz w:val="24"/>
          <w:szCs w:val="24"/>
          <w:lang w:eastAsia="et-EE"/>
        </w:rPr>
        <w:t>15</w:t>
      </w:r>
      <w:r w:rsidRPr="005D2D18">
        <w:rPr>
          <w:rFonts w:ascii="Times New Roman" w:eastAsia="Times New Roman" w:hAnsi="Times New Roman" w:cs="Times New Roman"/>
          <w:b/>
          <w:bCs/>
          <w:color w:val="000000" w:themeColor="text1"/>
          <w:sz w:val="24"/>
          <w:szCs w:val="24"/>
          <w:lang w:eastAsia="et-EE"/>
        </w:rPr>
        <w:t>)</w:t>
      </w:r>
      <w:r w:rsidRPr="005D2D18">
        <w:rPr>
          <w:rFonts w:ascii="Times New Roman" w:eastAsia="Times New Roman" w:hAnsi="Times New Roman" w:cs="Times New Roman"/>
          <w:color w:val="000000" w:themeColor="text1"/>
          <w:sz w:val="24"/>
          <w:szCs w:val="24"/>
          <w:lang w:eastAsia="et-EE"/>
        </w:rPr>
        <w:t xml:space="preserve"> </w:t>
      </w:r>
      <w:r w:rsidRPr="005D2D18">
        <w:rPr>
          <w:rFonts w:ascii="Times New Roman" w:eastAsia="Times New Roman" w:hAnsi="Times New Roman" w:cs="Times New Roman"/>
          <w:color w:val="000000" w:themeColor="text1"/>
          <w:sz w:val="24"/>
          <w:szCs w:val="24"/>
        </w:rPr>
        <w:t>paragrahvi 42</w:t>
      </w:r>
      <w:r w:rsidRPr="005D2D18">
        <w:rPr>
          <w:rFonts w:ascii="Times New Roman" w:eastAsia="Times New Roman" w:hAnsi="Times New Roman" w:cs="Times New Roman"/>
          <w:color w:val="000000" w:themeColor="text1"/>
          <w:sz w:val="24"/>
          <w:szCs w:val="24"/>
          <w:vertAlign w:val="superscript"/>
        </w:rPr>
        <w:t>4</w:t>
      </w:r>
      <w:r w:rsidRPr="005D2D18">
        <w:rPr>
          <w:rFonts w:ascii="Times New Roman" w:eastAsia="Times New Roman" w:hAnsi="Times New Roman" w:cs="Times New Roman"/>
          <w:color w:val="000000" w:themeColor="text1"/>
          <w:sz w:val="24"/>
          <w:szCs w:val="24"/>
        </w:rPr>
        <w:t xml:space="preserve"> lõiget 3 täiendatakse pärast sõna „</w:t>
      </w:r>
      <w:r w:rsidRPr="005D2D18">
        <w:rPr>
          <w:rFonts w:ascii="Times New Roman" w:eastAsia="Times New Roman" w:hAnsi="Times New Roman" w:cs="Times New Roman"/>
          <w:sz w:val="24"/>
          <w:szCs w:val="24"/>
        </w:rPr>
        <w:t>nende</w:t>
      </w:r>
      <w:r w:rsidRPr="005D2D18">
        <w:rPr>
          <w:rFonts w:ascii="Times New Roman" w:eastAsia="Times New Roman" w:hAnsi="Times New Roman" w:cs="Times New Roman"/>
          <w:color w:val="000000" w:themeColor="text1"/>
          <w:sz w:val="24"/>
          <w:szCs w:val="24"/>
        </w:rPr>
        <w:t>“ sõnadega „tippnõudluse perioodidel“;</w:t>
      </w:r>
      <w:r w:rsidRPr="005D2D18">
        <w:rPr>
          <w:rFonts w:ascii="Times New Roman" w:eastAsia="Times New Roman" w:hAnsi="Times New Roman" w:cs="Times New Roman"/>
          <w:sz w:val="24"/>
          <w:szCs w:val="24"/>
        </w:rPr>
        <w:t xml:space="preserve"> </w:t>
      </w:r>
    </w:p>
    <w:p w14:paraId="00551139"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p>
    <w:p w14:paraId="5A8262DD"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16</w:t>
      </w:r>
      <w:r w:rsidRPr="005D2D18">
        <w:rPr>
          <w:rFonts w:ascii="Times New Roman" w:eastAsia="Times New Roman" w:hAnsi="Times New Roman" w:cs="Times New Roman"/>
          <w:b/>
          <w:bCs/>
          <w:sz w:val="24"/>
          <w:szCs w:val="24"/>
        </w:rPr>
        <w:t>)</w:t>
      </w:r>
      <w:r w:rsidRPr="005D2D18">
        <w:rPr>
          <w:rFonts w:ascii="Times New Roman" w:eastAsia="Times New Roman" w:hAnsi="Times New Roman" w:cs="Times New Roman"/>
          <w:sz w:val="24"/>
          <w:szCs w:val="24"/>
        </w:rPr>
        <w:t xml:space="preserve"> paragrahvi 42</w:t>
      </w:r>
      <w:r>
        <w:rPr>
          <w:rFonts w:ascii="Times New Roman" w:eastAsia="Times New Roman" w:hAnsi="Times New Roman" w:cs="Times New Roman"/>
          <w:sz w:val="24"/>
          <w:szCs w:val="24"/>
          <w:vertAlign w:val="superscript"/>
        </w:rPr>
        <w:t>4</w:t>
      </w:r>
      <w:r w:rsidRPr="005D2D18">
        <w:rPr>
          <w:rFonts w:ascii="Times New Roman" w:eastAsia="Times New Roman" w:hAnsi="Times New Roman" w:cs="Times New Roman"/>
          <w:sz w:val="24"/>
          <w:szCs w:val="24"/>
        </w:rPr>
        <w:t xml:space="preserve"> lõike 4 esimest lauset täiendatakse pärast tekstiosa „kilovatt-tunni kohta,“ tekstiosaga „mis on tarbitud tippnõudluse perioodil,“;   </w:t>
      </w:r>
    </w:p>
    <w:p w14:paraId="5717AA1A"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p>
    <w:p w14:paraId="41E58C4D"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themeColor="text1"/>
          <w:sz w:val="24"/>
          <w:szCs w:val="24"/>
          <w:lang w:eastAsia="et-EE"/>
        </w:rPr>
        <w:t>17</w:t>
      </w:r>
      <w:r w:rsidRPr="005D2D18">
        <w:rPr>
          <w:rFonts w:ascii="Times New Roman" w:eastAsia="Times New Roman" w:hAnsi="Times New Roman" w:cs="Times New Roman"/>
          <w:b/>
          <w:bCs/>
          <w:color w:val="000000" w:themeColor="text1"/>
          <w:sz w:val="24"/>
          <w:szCs w:val="24"/>
          <w:lang w:eastAsia="et-EE"/>
        </w:rPr>
        <w:t>)</w:t>
      </w:r>
      <w:r w:rsidRPr="005D2D18">
        <w:rPr>
          <w:rFonts w:ascii="Times New Roman" w:eastAsia="Times New Roman" w:hAnsi="Times New Roman" w:cs="Times New Roman"/>
          <w:color w:val="000000" w:themeColor="text1"/>
          <w:sz w:val="24"/>
          <w:szCs w:val="24"/>
          <w:lang w:eastAsia="et-EE"/>
        </w:rPr>
        <w:t xml:space="preserve"> </w:t>
      </w:r>
      <w:r w:rsidRPr="005D2D18">
        <w:rPr>
          <w:rFonts w:ascii="Times New Roman" w:eastAsia="Times New Roman" w:hAnsi="Times New Roman" w:cs="Times New Roman"/>
          <w:sz w:val="24"/>
          <w:szCs w:val="24"/>
        </w:rPr>
        <w:t>paragrahvi 42</w:t>
      </w:r>
      <w:r>
        <w:rPr>
          <w:rFonts w:ascii="Times New Roman" w:eastAsia="Times New Roman" w:hAnsi="Times New Roman" w:cs="Times New Roman"/>
          <w:sz w:val="24"/>
          <w:szCs w:val="24"/>
          <w:vertAlign w:val="superscript"/>
        </w:rPr>
        <w:t>4</w:t>
      </w:r>
      <w:r w:rsidRPr="005D2D18">
        <w:rPr>
          <w:rFonts w:ascii="Times New Roman" w:eastAsia="Times New Roman" w:hAnsi="Times New Roman" w:cs="Times New Roman"/>
          <w:sz w:val="24"/>
          <w:szCs w:val="24"/>
        </w:rPr>
        <w:t xml:space="preserve"> lõiget 5 täiendatakse pärast sõna „kaudu“ sõnadega „tippnõudluse perioodil“; </w:t>
      </w:r>
    </w:p>
    <w:p w14:paraId="1E442C2F"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p>
    <w:p w14:paraId="385FC21E"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themeColor="text1"/>
          <w:sz w:val="24"/>
          <w:szCs w:val="24"/>
          <w:lang w:eastAsia="et-EE"/>
        </w:rPr>
        <w:t>18</w:t>
      </w:r>
      <w:r w:rsidRPr="005D2D18">
        <w:rPr>
          <w:rFonts w:ascii="Times New Roman" w:eastAsia="Times New Roman" w:hAnsi="Times New Roman" w:cs="Times New Roman"/>
          <w:b/>
          <w:bCs/>
          <w:color w:val="000000" w:themeColor="text1"/>
          <w:sz w:val="24"/>
          <w:szCs w:val="24"/>
          <w:lang w:eastAsia="et-EE"/>
        </w:rPr>
        <w:t>)</w:t>
      </w:r>
      <w:r w:rsidRPr="005D2D18">
        <w:rPr>
          <w:rFonts w:ascii="Times New Roman" w:eastAsia="Times New Roman" w:hAnsi="Times New Roman" w:cs="Times New Roman"/>
          <w:color w:val="000000" w:themeColor="text1"/>
          <w:sz w:val="24"/>
          <w:szCs w:val="24"/>
          <w:lang w:eastAsia="et-EE"/>
        </w:rPr>
        <w:t xml:space="preserve"> </w:t>
      </w:r>
      <w:r w:rsidRPr="005D2D18">
        <w:rPr>
          <w:rFonts w:ascii="Times New Roman" w:eastAsia="Times New Roman" w:hAnsi="Times New Roman" w:cs="Times New Roman"/>
          <w:sz w:val="24"/>
          <w:szCs w:val="24"/>
        </w:rPr>
        <w:t>paragrahvi 42</w:t>
      </w:r>
      <w:r>
        <w:rPr>
          <w:rFonts w:ascii="Times New Roman" w:eastAsia="Times New Roman" w:hAnsi="Times New Roman" w:cs="Times New Roman"/>
          <w:sz w:val="24"/>
          <w:szCs w:val="24"/>
          <w:vertAlign w:val="superscript"/>
        </w:rPr>
        <w:t>4</w:t>
      </w:r>
      <w:r w:rsidRPr="005D2D18">
        <w:rPr>
          <w:rFonts w:ascii="Times New Roman" w:eastAsia="Times New Roman" w:hAnsi="Times New Roman" w:cs="Times New Roman"/>
          <w:sz w:val="24"/>
          <w:szCs w:val="24"/>
        </w:rPr>
        <w:t xml:space="preserve"> lõiget 6 täiendatakse pärast sõna „esitavad“ sõnadega „tippnõudluse perioodil“; </w:t>
      </w:r>
    </w:p>
    <w:p w14:paraId="4CA6D7D5"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p>
    <w:p w14:paraId="37B2E58A"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themeColor="text1"/>
          <w:sz w:val="24"/>
          <w:szCs w:val="24"/>
          <w:lang w:eastAsia="et-EE"/>
        </w:rPr>
        <w:t>19</w:t>
      </w:r>
      <w:r w:rsidRPr="005D2D18">
        <w:rPr>
          <w:rFonts w:ascii="Times New Roman" w:eastAsia="Times New Roman" w:hAnsi="Times New Roman" w:cs="Times New Roman"/>
          <w:b/>
          <w:bCs/>
          <w:color w:val="000000" w:themeColor="text1"/>
          <w:sz w:val="24"/>
          <w:szCs w:val="24"/>
          <w:lang w:eastAsia="et-EE"/>
        </w:rPr>
        <w:t>)</w:t>
      </w:r>
      <w:r w:rsidRPr="005D2D18">
        <w:rPr>
          <w:rFonts w:ascii="Times New Roman" w:eastAsia="Times New Roman" w:hAnsi="Times New Roman" w:cs="Times New Roman"/>
          <w:color w:val="000000" w:themeColor="text1"/>
          <w:sz w:val="24"/>
          <w:szCs w:val="24"/>
          <w:lang w:eastAsia="et-EE"/>
        </w:rPr>
        <w:t xml:space="preserve"> </w:t>
      </w:r>
      <w:r w:rsidRPr="005D2D18">
        <w:rPr>
          <w:rFonts w:ascii="Times New Roman" w:eastAsia="Times New Roman" w:hAnsi="Times New Roman" w:cs="Times New Roman"/>
          <w:sz w:val="24"/>
          <w:szCs w:val="24"/>
        </w:rPr>
        <w:t>paragrahvi 42</w:t>
      </w:r>
      <w:r>
        <w:rPr>
          <w:rFonts w:ascii="Times New Roman" w:eastAsia="Times New Roman" w:hAnsi="Times New Roman" w:cs="Times New Roman"/>
          <w:sz w:val="24"/>
          <w:szCs w:val="24"/>
          <w:vertAlign w:val="superscript"/>
        </w:rPr>
        <w:t>4</w:t>
      </w:r>
      <w:r w:rsidRPr="005D2D18">
        <w:rPr>
          <w:rFonts w:ascii="Times New Roman" w:eastAsia="Times New Roman" w:hAnsi="Times New Roman" w:cs="Times New Roman"/>
          <w:sz w:val="24"/>
          <w:szCs w:val="24"/>
        </w:rPr>
        <w:t xml:space="preserve"> täiendatakse lõikega 9 järgmises sõnastuses:</w:t>
      </w:r>
    </w:p>
    <w:p w14:paraId="651CACD5"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r w:rsidRPr="005D2D18">
        <w:rPr>
          <w:rFonts w:ascii="Times New Roman" w:eastAsia="Times New Roman" w:hAnsi="Times New Roman" w:cs="Times New Roman"/>
          <w:sz w:val="24"/>
          <w:szCs w:val="24"/>
        </w:rPr>
        <w:t>„(9) Valdkonna eest vastutav minister kehtestab määrusega tippnõudluse perioodi  lähtudes elektrisüsteemi koormuse sesoonsest ja ööpäevasest jaotusest ning varustuskindluse tagamise eesmärgist.“;</w:t>
      </w:r>
    </w:p>
    <w:p w14:paraId="181F4F15"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p>
    <w:p w14:paraId="04299B18"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r w:rsidRPr="005D2D18">
        <w:rPr>
          <w:rFonts w:ascii="Times New Roman" w:eastAsia="Times New Roman" w:hAnsi="Times New Roman" w:cs="Times New Roman"/>
          <w:b/>
          <w:bCs/>
          <w:sz w:val="24"/>
          <w:szCs w:val="24"/>
        </w:rPr>
        <w:t>)</w:t>
      </w:r>
      <w:r w:rsidRPr="005D2D18">
        <w:rPr>
          <w:rFonts w:ascii="Times New Roman" w:eastAsia="Times New Roman" w:hAnsi="Times New Roman" w:cs="Times New Roman"/>
          <w:sz w:val="24"/>
          <w:szCs w:val="24"/>
        </w:rPr>
        <w:t xml:space="preserve"> paragrahvi 42</w:t>
      </w:r>
      <w:r w:rsidRPr="005D2D18">
        <w:rPr>
          <w:rFonts w:ascii="Times New Roman" w:eastAsia="Times New Roman" w:hAnsi="Times New Roman" w:cs="Times New Roman"/>
          <w:sz w:val="24"/>
          <w:szCs w:val="24"/>
          <w:vertAlign w:val="superscript"/>
        </w:rPr>
        <w:t>7</w:t>
      </w:r>
      <w:r w:rsidRPr="005D2D18">
        <w:rPr>
          <w:rFonts w:ascii="Times New Roman" w:eastAsia="Times New Roman" w:hAnsi="Times New Roman" w:cs="Times New Roman"/>
          <w:sz w:val="24"/>
          <w:szCs w:val="24"/>
        </w:rPr>
        <w:t xml:space="preserve"> täiendatakse lõikega 8 järgmises sõnastuses:</w:t>
      </w:r>
    </w:p>
    <w:p w14:paraId="4B2F9F9D"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r w:rsidRPr="005D2D18">
        <w:rPr>
          <w:rFonts w:ascii="Times New Roman" w:eastAsia="Times New Roman" w:hAnsi="Times New Roman" w:cs="Times New Roman"/>
          <w:sz w:val="24"/>
          <w:szCs w:val="24"/>
        </w:rPr>
        <w:t>„(8) Salvestusperioodi vältel elektrivõrgust energiasalvestusüksusesse salvestatud elektrienergia eest ei võeta samal perioodil elektrivõrku tagastatud elektrienergia koguse ulatuses käesoleva paragrahvi lõike</w:t>
      </w:r>
      <w:r>
        <w:rPr>
          <w:rFonts w:ascii="Times New Roman" w:eastAsia="Times New Roman" w:hAnsi="Times New Roman" w:cs="Times New Roman"/>
          <w:sz w:val="24"/>
          <w:szCs w:val="24"/>
        </w:rPr>
        <w:t>s</w:t>
      </w:r>
      <w:r w:rsidRPr="005D2D18">
        <w:rPr>
          <w:rFonts w:ascii="Times New Roman" w:eastAsia="Times New Roman" w:hAnsi="Times New Roman" w:cs="Times New Roman"/>
          <w:sz w:val="24"/>
          <w:szCs w:val="24"/>
        </w:rPr>
        <w:t xml:space="preserve"> 4 </w:t>
      </w:r>
      <w:r>
        <w:rPr>
          <w:rFonts w:ascii="Times New Roman" w:eastAsia="Times New Roman" w:hAnsi="Times New Roman" w:cs="Times New Roman"/>
          <w:sz w:val="24"/>
          <w:szCs w:val="24"/>
        </w:rPr>
        <w:t xml:space="preserve">nimetatud </w:t>
      </w:r>
      <w:r w:rsidRPr="005D2D18">
        <w:rPr>
          <w:rFonts w:ascii="Times New Roman" w:eastAsia="Times New Roman" w:hAnsi="Times New Roman" w:cs="Times New Roman"/>
          <w:sz w:val="24"/>
          <w:szCs w:val="24"/>
        </w:rPr>
        <w:t>tasu, kui on täidetud vähemalt üks käesoleva seaduse § 59</w:t>
      </w:r>
      <w:r w:rsidRPr="005D2D18">
        <w:rPr>
          <w:rFonts w:ascii="Times New Roman" w:eastAsia="Times New Roman" w:hAnsi="Times New Roman" w:cs="Times New Roman"/>
          <w:sz w:val="24"/>
          <w:szCs w:val="24"/>
          <w:vertAlign w:val="superscript"/>
        </w:rPr>
        <w:t>2</w:t>
      </w:r>
      <w:r w:rsidRPr="005D2D18">
        <w:rPr>
          <w:rFonts w:ascii="Times New Roman" w:eastAsia="Times New Roman" w:hAnsi="Times New Roman" w:cs="Times New Roman"/>
          <w:sz w:val="24"/>
          <w:szCs w:val="24"/>
        </w:rPr>
        <w:t xml:space="preserve"> lõike 10 punktides 1–4 nimetatud tingimustest.”;</w:t>
      </w:r>
    </w:p>
    <w:p w14:paraId="7D0B3734"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p>
    <w:p w14:paraId="3251B8AF" w14:textId="77777777" w:rsidR="00377856" w:rsidRPr="009F30A3" w:rsidRDefault="00377856" w:rsidP="003778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kern w:val="0"/>
          <w:sz w:val="24"/>
          <w:szCs w:val="24"/>
          <w:lang w:eastAsia="et-EE"/>
          <w14:ligatures w14:val="none"/>
        </w:rPr>
        <w:t>21</w:t>
      </w:r>
      <w:r w:rsidRPr="005D2D18">
        <w:rPr>
          <w:rFonts w:ascii="Times New Roman" w:eastAsia="Times New Roman" w:hAnsi="Times New Roman" w:cs="Times New Roman"/>
          <w:b/>
          <w:bCs/>
          <w:color w:val="000000"/>
          <w:kern w:val="0"/>
          <w:sz w:val="24"/>
          <w:szCs w:val="24"/>
          <w:lang w:eastAsia="et-EE"/>
          <w14:ligatures w14:val="none"/>
        </w:rPr>
        <w:t>)</w:t>
      </w:r>
      <w:r w:rsidRPr="005D2D18">
        <w:rPr>
          <w:rFonts w:ascii="Times New Roman" w:eastAsia="Times New Roman" w:hAnsi="Times New Roman" w:cs="Times New Roman"/>
          <w:color w:val="000000"/>
          <w:kern w:val="0"/>
          <w:sz w:val="24"/>
          <w:szCs w:val="24"/>
          <w:lang w:eastAsia="et-EE"/>
          <w14:ligatures w14:val="none"/>
        </w:rPr>
        <w:t xml:space="preserve"> </w:t>
      </w:r>
      <w:r w:rsidRPr="009F30A3">
        <w:rPr>
          <w:rFonts w:ascii="Times New Roman" w:eastAsia="Times New Roman" w:hAnsi="Times New Roman" w:cs="Times New Roman"/>
          <w:sz w:val="24"/>
          <w:szCs w:val="24"/>
        </w:rPr>
        <w:t>seadust täiendatakse §-iga 43</w:t>
      </w:r>
      <w:r w:rsidRPr="009F30A3">
        <w:rPr>
          <w:rFonts w:ascii="Times New Roman" w:eastAsia="Times New Roman" w:hAnsi="Times New Roman" w:cs="Times New Roman"/>
          <w:sz w:val="24"/>
          <w:szCs w:val="24"/>
          <w:vertAlign w:val="superscript"/>
        </w:rPr>
        <w:t>1</w:t>
      </w:r>
      <w:r w:rsidRPr="009F30A3">
        <w:rPr>
          <w:rFonts w:ascii="Times New Roman" w:eastAsia="Times New Roman" w:hAnsi="Times New Roman" w:cs="Times New Roman"/>
          <w:sz w:val="24"/>
          <w:szCs w:val="24"/>
        </w:rPr>
        <w:t xml:space="preserve">  järgmises sõnastuses:</w:t>
      </w:r>
    </w:p>
    <w:p w14:paraId="0426CF8B" w14:textId="77777777" w:rsidR="00377856" w:rsidRPr="009F30A3" w:rsidRDefault="00377856" w:rsidP="00377856">
      <w:pPr>
        <w:spacing w:after="0" w:line="240" w:lineRule="auto"/>
        <w:jc w:val="both"/>
        <w:rPr>
          <w:rFonts w:ascii="Times New Roman" w:eastAsia="Times New Roman" w:hAnsi="Times New Roman" w:cs="Times New Roman"/>
          <w:b/>
          <w:bCs/>
          <w:sz w:val="24"/>
          <w:szCs w:val="24"/>
        </w:rPr>
      </w:pPr>
      <w:r w:rsidRPr="009F30A3">
        <w:rPr>
          <w:rFonts w:ascii="Times New Roman" w:eastAsia="Times New Roman" w:hAnsi="Times New Roman" w:cs="Times New Roman"/>
          <w:b/>
          <w:bCs/>
          <w:sz w:val="24"/>
          <w:szCs w:val="24"/>
        </w:rPr>
        <w:t>"§ 43</w:t>
      </w:r>
      <w:r w:rsidRPr="009F30A3">
        <w:rPr>
          <w:rFonts w:ascii="Times New Roman" w:eastAsia="Times New Roman" w:hAnsi="Times New Roman" w:cs="Times New Roman"/>
          <w:b/>
          <w:bCs/>
          <w:sz w:val="24"/>
          <w:szCs w:val="24"/>
          <w:vertAlign w:val="superscript"/>
        </w:rPr>
        <w:t>1</w:t>
      </w:r>
      <w:r w:rsidRPr="009F30A3">
        <w:rPr>
          <w:rFonts w:ascii="Times New Roman" w:eastAsia="Times New Roman" w:hAnsi="Times New Roman" w:cs="Times New Roman"/>
          <w:b/>
          <w:bCs/>
          <w:sz w:val="24"/>
          <w:szCs w:val="24"/>
        </w:rPr>
        <w:t>. Riskimaandusstrateegia</w:t>
      </w:r>
    </w:p>
    <w:p w14:paraId="5FF4C34A" w14:textId="77777777" w:rsidR="00377856" w:rsidRPr="009F30A3" w:rsidRDefault="00377856" w:rsidP="00377856">
      <w:pPr>
        <w:spacing w:after="0" w:line="240" w:lineRule="auto"/>
        <w:jc w:val="both"/>
        <w:rPr>
          <w:rFonts w:ascii="Times New Roman" w:eastAsia="Times New Roman" w:hAnsi="Times New Roman" w:cs="Times New Roman"/>
          <w:sz w:val="24"/>
          <w:szCs w:val="24"/>
        </w:rPr>
      </w:pPr>
      <w:r w:rsidRPr="009F30A3">
        <w:rPr>
          <w:rFonts w:ascii="Times New Roman" w:eastAsia="Times New Roman" w:hAnsi="Times New Roman" w:cs="Times New Roman"/>
          <w:sz w:val="24"/>
          <w:szCs w:val="24"/>
        </w:rPr>
        <w:lastRenderedPageBreak/>
        <w:t>„(1) Riskimaandusstrateegia on meetmete süsteem, mille eesmärk on vähendada või kontrollida hinnakõikumistest, tururiskidest või muudest ebakindlustest tulenevaid finantsriske, mis võivad mõjutada elektri ostjaid või müüjaid.</w:t>
      </w:r>
    </w:p>
    <w:p w14:paraId="4BF4C5C6" w14:textId="77777777" w:rsidR="00377856" w:rsidRPr="009F30A3" w:rsidRDefault="00377856" w:rsidP="00377856">
      <w:pPr>
        <w:spacing w:after="0" w:line="240" w:lineRule="auto"/>
        <w:jc w:val="both"/>
        <w:rPr>
          <w:rFonts w:ascii="Times New Roman" w:eastAsia="Times New Roman" w:hAnsi="Times New Roman" w:cs="Times New Roman"/>
          <w:sz w:val="24"/>
          <w:szCs w:val="24"/>
        </w:rPr>
      </w:pPr>
    </w:p>
    <w:p w14:paraId="0854193F" w14:textId="77777777" w:rsidR="00377856" w:rsidRPr="009F30A3" w:rsidRDefault="00377856" w:rsidP="00377856">
      <w:pPr>
        <w:spacing w:after="0" w:line="240" w:lineRule="auto"/>
        <w:jc w:val="both"/>
        <w:rPr>
          <w:rFonts w:ascii="Times New Roman" w:eastAsia="Times New Roman" w:hAnsi="Times New Roman" w:cs="Times New Roman"/>
          <w:sz w:val="24"/>
          <w:szCs w:val="24"/>
        </w:rPr>
      </w:pPr>
      <w:r w:rsidRPr="009F30A3">
        <w:rPr>
          <w:rFonts w:ascii="Times New Roman" w:eastAsia="Times New Roman" w:hAnsi="Times New Roman" w:cs="Times New Roman"/>
          <w:sz w:val="24"/>
          <w:szCs w:val="24"/>
        </w:rPr>
        <w:t xml:space="preserve">(2) Tarnija tagab  tähtajalise fikseeritud elektrihinnaga lepingu pakkumisel asjakohase riskimaandusstrateegia abil elektrienergia hulgimüügihindade muutumisega kaasnevate riskide maandamise, säilitades samal ajal lühiajalistel turgudel likviidsuse ja reageerides turu hindadele, et vähendada tarnehäirete ohtu. </w:t>
      </w:r>
    </w:p>
    <w:p w14:paraId="1D5930F9" w14:textId="77777777" w:rsidR="00377856" w:rsidRPr="009F30A3" w:rsidRDefault="00377856" w:rsidP="00377856">
      <w:pPr>
        <w:spacing w:after="0" w:line="240" w:lineRule="auto"/>
        <w:jc w:val="both"/>
        <w:rPr>
          <w:rFonts w:ascii="Times New Roman" w:eastAsia="Times New Roman" w:hAnsi="Times New Roman" w:cs="Times New Roman"/>
          <w:sz w:val="24"/>
          <w:szCs w:val="24"/>
        </w:rPr>
      </w:pPr>
    </w:p>
    <w:p w14:paraId="01B884F2" w14:textId="77777777" w:rsidR="00377856" w:rsidRPr="009F30A3" w:rsidRDefault="00377856" w:rsidP="00377856">
      <w:pPr>
        <w:spacing w:after="0" w:line="240" w:lineRule="auto"/>
        <w:jc w:val="both"/>
        <w:rPr>
          <w:rFonts w:ascii="Times New Roman" w:eastAsia="Times New Roman" w:hAnsi="Times New Roman" w:cs="Times New Roman"/>
          <w:sz w:val="24"/>
          <w:szCs w:val="24"/>
        </w:rPr>
      </w:pPr>
      <w:r w:rsidRPr="009F30A3">
        <w:rPr>
          <w:rFonts w:ascii="Times New Roman" w:eastAsia="Times New Roman" w:hAnsi="Times New Roman" w:cs="Times New Roman"/>
          <w:sz w:val="24"/>
          <w:szCs w:val="24"/>
        </w:rPr>
        <w:t>(3) Riskimaandusstrateegias võetakse arvesse turu struktuuri, tarnija suurust ning tema juurdepääsu oma toodangule, kapitalisatsiooni ja sõltuvust hulgimüügituru hindade muutumisest.“;</w:t>
      </w:r>
    </w:p>
    <w:p w14:paraId="1ED0EC24"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lang w:eastAsia="et-EE"/>
        </w:rPr>
      </w:pPr>
    </w:p>
    <w:p w14:paraId="4FFFEBB5"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b/>
          <w:bCs/>
          <w:color w:val="000000" w:themeColor="text1"/>
          <w:sz w:val="24"/>
          <w:szCs w:val="24"/>
          <w:lang w:eastAsia="et-EE"/>
        </w:rPr>
        <w:t>22</w:t>
      </w:r>
      <w:r w:rsidRPr="005D2D18">
        <w:rPr>
          <w:rFonts w:ascii="Times New Roman" w:eastAsia="Times New Roman" w:hAnsi="Times New Roman" w:cs="Times New Roman"/>
          <w:b/>
          <w:bCs/>
          <w:color w:val="000000" w:themeColor="text1"/>
          <w:sz w:val="24"/>
          <w:szCs w:val="24"/>
          <w:lang w:eastAsia="et-EE"/>
        </w:rPr>
        <w:t>)</w:t>
      </w:r>
      <w:r w:rsidRPr="005D2D18">
        <w:rPr>
          <w:rFonts w:ascii="Times New Roman" w:eastAsia="Times New Roman" w:hAnsi="Times New Roman" w:cs="Times New Roman"/>
          <w:color w:val="000000" w:themeColor="text1"/>
          <w:sz w:val="24"/>
          <w:szCs w:val="24"/>
          <w:lang w:eastAsia="et-EE"/>
        </w:rPr>
        <w:t xml:space="preserve"> paragrahvi 44 lõike 4</w:t>
      </w:r>
      <w:r w:rsidRPr="005D2D18">
        <w:rPr>
          <w:rFonts w:ascii="Times New Roman" w:eastAsia="Times New Roman" w:hAnsi="Times New Roman" w:cs="Times New Roman"/>
          <w:color w:val="000000" w:themeColor="text1"/>
          <w:sz w:val="24"/>
          <w:szCs w:val="24"/>
          <w:vertAlign w:val="superscript"/>
          <w:lang w:eastAsia="et-EE"/>
        </w:rPr>
        <w:t>1</w:t>
      </w:r>
      <w:r w:rsidRPr="005D2D18">
        <w:rPr>
          <w:rFonts w:ascii="Times New Roman" w:eastAsia="Times New Roman" w:hAnsi="Times New Roman" w:cs="Times New Roman"/>
          <w:color w:val="000000" w:themeColor="text1"/>
          <w:sz w:val="24"/>
          <w:szCs w:val="24"/>
          <w:lang w:eastAsia="et-EE"/>
        </w:rPr>
        <w:t xml:space="preserve"> kolmas lause muudetakse ja sõnastatakse järgmiselt:</w:t>
      </w:r>
    </w:p>
    <w:p w14:paraId="28026C4D"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lang w:eastAsia="et-EE"/>
        </w:rPr>
      </w:pPr>
      <w:r w:rsidRPr="005D2D18">
        <w:rPr>
          <w:rFonts w:ascii="Times New Roman" w:eastAsia="Times New Roman" w:hAnsi="Times New Roman" w:cs="Times New Roman"/>
          <w:color w:val="000000" w:themeColor="text1"/>
          <w:sz w:val="24"/>
          <w:szCs w:val="24"/>
          <w:lang w:eastAsia="et-EE"/>
        </w:rPr>
        <w:t xml:space="preserve">„Kui võrguettevõtja elektrienergiat ise ei müü, korraldab ta elektrituru toimimise võrgueeskirjas sätestatud tingimustel konkursi, et leida teenuse osutamiseks müüja, eelistamata seejuures </w:t>
      </w:r>
      <w:r w:rsidRPr="005D2D18">
        <w:rPr>
          <w:rFonts w:ascii="Times New Roman" w:eastAsia="Times New Roman" w:hAnsi="Times New Roman" w:cs="Times New Roman"/>
          <w:sz w:val="24"/>
          <w:szCs w:val="24"/>
        </w:rPr>
        <w:t>endaga seotud ettevõtjat</w:t>
      </w:r>
      <w:r w:rsidRPr="005D2D18">
        <w:rPr>
          <w:rFonts w:ascii="Times New Roman" w:eastAsia="Times New Roman" w:hAnsi="Times New Roman" w:cs="Times New Roman"/>
          <w:color w:val="000000" w:themeColor="text1"/>
          <w:sz w:val="24"/>
          <w:szCs w:val="24"/>
          <w:lang w:eastAsia="et-EE"/>
        </w:rPr>
        <w:t>.“;</w:t>
      </w:r>
    </w:p>
    <w:p w14:paraId="00018EE2"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lang w:eastAsia="et-EE"/>
        </w:rPr>
      </w:pPr>
    </w:p>
    <w:p w14:paraId="56D31D76" w14:textId="3C76B15F" w:rsidR="00377856"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color w:val="000000"/>
          <w:kern w:val="0"/>
          <w:sz w:val="24"/>
          <w:szCs w:val="24"/>
          <w:lang w:eastAsia="et-EE"/>
          <w14:ligatures w14:val="none"/>
        </w:rPr>
        <w:t>23</w:t>
      </w:r>
      <w:r w:rsidRPr="005D2D18">
        <w:rPr>
          <w:rFonts w:ascii="Times New Roman" w:eastAsia="Times New Roman" w:hAnsi="Times New Roman" w:cs="Times New Roman"/>
          <w:b/>
          <w:color w:val="000000"/>
          <w:kern w:val="0"/>
          <w:sz w:val="24"/>
          <w:szCs w:val="24"/>
          <w:lang w:eastAsia="et-EE"/>
          <w14:ligatures w14:val="none"/>
        </w:rPr>
        <w:t>)</w:t>
      </w:r>
      <w:r w:rsidRPr="005D2D18">
        <w:rPr>
          <w:rFonts w:ascii="Times New Roman" w:eastAsia="Times New Roman" w:hAnsi="Times New Roman" w:cs="Times New Roman"/>
          <w:color w:val="000000"/>
          <w:kern w:val="0"/>
          <w:sz w:val="24"/>
          <w:szCs w:val="24"/>
          <w:lang w:eastAsia="et-EE"/>
          <w14:ligatures w14:val="none"/>
        </w:rPr>
        <w:t xml:space="preserve"> paragrahvi 58</w:t>
      </w:r>
      <w:r w:rsidRPr="005D2D18">
        <w:rPr>
          <w:rFonts w:ascii="Times New Roman" w:eastAsia="Times New Roman" w:hAnsi="Times New Roman" w:cs="Times New Roman"/>
          <w:color w:val="000000"/>
          <w:kern w:val="0"/>
          <w:sz w:val="24"/>
          <w:szCs w:val="24"/>
          <w:vertAlign w:val="superscript"/>
          <w:lang w:eastAsia="et-EE"/>
          <w14:ligatures w14:val="none"/>
        </w:rPr>
        <w:t>3</w:t>
      </w:r>
      <w:r w:rsidRPr="005D2D18">
        <w:rPr>
          <w:rFonts w:ascii="Times New Roman" w:eastAsia="Times New Roman" w:hAnsi="Times New Roman" w:cs="Times New Roman"/>
          <w:color w:val="000000"/>
          <w:kern w:val="0"/>
          <w:sz w:val="24"/>
          <w:szCs w:val="24"/>
          <w:lang w:eastAsia="et-EE"/>
          <w14:ligatures w14:val="none"/>
        </w:rPr>
        <w:t xml:space="preserve"> lõikes 4 asendatakse sõnad </w:t>
      </w:r>
      <w:r w:rsidRPr="00CD141F">
        <w:rPr>
          <w:rFonts w:ascii="Times New Roman" w:eastAsia="Times New Roman" w:hAnsi="Times New Roman" w:cs="Times New Roman"/>
          <w:color w:val="000000"/>
          <w:kern w:val="0"/>
          <w:sz w:val="24"/>
          <w:szCs w:val="24"/>
          <w:lang w:eastAsia="et-EE"/>
          <w14:ligatures w14:val="none"/>
        </w:rPr>
        <w:t>„tarbija elektripaigaldise siseselt“ sõnadega „tarbijate elektripaigaldiste piires, tingimusel et jagatud taastuvenergia toodetakse ja tarbitakse</w:t>
      </w:r>
      <w:r w:rsidR="00AB229B">
        <w:rPr>
          <w:rFonts w:ascii="Times New Roman" w:eastAsia="Times New Roman" w:hAnsi="Times New Roman" w:cs="Times New Roman"/>
          <w:color w:val="000000"/>
          <w:kern w:val="0"/>
          <w:sz w:val="24"/>
          <w:szCs w:val="24"/>
          <w:lang w:eastAsia="et-EE"/>
          <w14:ligatures w14:val="none"/>
        </w:rPr>
        <w:t xml:space="preserve"> samal kinnistul ja</w:t>
      </w:r>
      <w:r w:rsidRPr="00CD141F">
        <w:rPr>
          <w:rFonts w:ascii="Times New Roman" w:eastAsia="Times New Roman" w:hAnsi="Times New Roman" w:cs="Times New Roman"/>
          <w:color w:val="000000"/>
          <w:kern w:val="0"/>
          <w:sz w:val="24"/>
          <w:szCs w:val="24"/>
          <w:lang w:eastAsia="et-EE"/>
          <w14:ligatures w14:val="none"/>
        </w:rPr>
        <w:t xml:space="preserve"> sama liitumispunktiga seotud kodutarbijate või korteriühistu elektripaigaldise piires“;</w:t>
      </w:r>
      <w:r w:rsidRPr="005D2D18">
        <w:rPr>
          <w:rFonts w:ascii="Times New Roman" w:eastAsia="Times New Roman" w:hAnsi="Times New Roman" w:cs="Times New Roman"/>
          <w:color w:val="000000"/>
          <w:kern w:val="0"/>
          <w:sz w:val="24"/>
          <w:szCs w:val="24"/>
          <w:lang w:eastAsia="et-EE"/>
          <w14:ligatures w14:val="none"/>
        </w:rPr>
        <w:t xml:space="preserve"> </w:t>
      </w:r>
    </w:p>
    <w:p w14:paraId="7C1E1BE5" w14:textId="77777777" w:rsidR="00377856"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2A211AB3" w14:textId="077157DE"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bookmarkStart w:id="0" w:name="_Hlk213685161"/>
      <w:r>
        <w:rPr>
          <w:rFonts w:ascii="Times New Roman" w:eastAsia="Times New Roman" w:hAnsi="Times New Roman" w:cs="Times New Roman"/>
          <w:b/>
          <w:bCs/>
          <w:color w:val="000000"/>
          <w:kern w:val="0"/>
          <w:sz w:val="24"/>
          <w:szCs w:val="24"/>
          <w:lang w:eastAsia="et-EE"/>
          <w14:ligatures w14:val="none"/>
        </w:rPr>
        <w:t>24</w:t>
      </w:r>
      <w:r w:rsidRPr="00EE2669">
        <w:rPr>
          <w:rFonts w:ascii="Times New Roman" w:eastAsia="Times New Roman" w:hAnsi="Times New Roman" w:cs="Times New Roman"/>
          <w:b/>
          <w:bCs/>
          <w:color w:val="000000"/>
          <w:kern w:val="0"/>
          <w:sz w:val="24"/>
          <w:szCs w:val="24"/>
          <w:lang w:eastAsia="et-EE"/>
          <w14:ligatures w14:val="none"/>
        </w:rPr>
        <w:t>)</w:t>
      </w:r>
      <w:r>
        <w:rPr>
          <w:rFonts w:ascii="Times New Roman" w:eastAsia="Times New Roman" w:hAnsi="Times New Roman" w:cs="Times New Roman"/>
          <w:color w:val="000000"/>
          <w:kern w:val="0"/>
          <w:sz w:val="24"/>
          <w:szCs w:val="24"/>
          <w:lang w:eastAsia="et-EE"/>
          <w14:ligatures w14:val="none"/>
        </w:rPr>
        <w:t xml:space="preserve"> </w:t>
      </w:r>
      <w:r w:rsidRPr="00FB1894">
        <w:rPr>
          <w:rFonts w:ascii="Times New Roman" w:eastAsia="Times New Roman" w:hAnsi="Times New Roman" w:cs="Times New Roman"/>
          <w:color w:val="000000"/>
          <w:kern w:val="0"/>
          <w:sz w:val="24"/>
          <w:szCs w:val="24"/>
          <w:lang w:eastAsia="et-EE"/>
          <w14:ligatures w14:val="none"/>
        </w:rPr>
        <w:t>paragrahvi 59</w:t>
      </w:r>
      <w:r w:rsidRPr="00FB1894">
        <w:rPr>
          <w:rFonts w:ascii="Times New Roman" w:eastAsia="Times New Roman" w:hAnsi="Times New Roman" w:cs="Times New Roman"/>
          <w:color w:val="000000"/>
          <w:kern w:val="0"/>
          <w:sz w:val="24"/>
          <w:szCs w:val="24"/>
          <w:vertAlign w:val="superscript"/>
          <w:lang w:eastAsia="et-EE"/>
          <w14:ligatures w14:val="none"/>
        </w:rPr>
        <w:t>2</w:t>
      </w:r>
      <w:r w:rsidRPr="00FB1894">
        <w:rPr>
          <w:rFonts w:ascii="Times New Roman" w:eastAsia="Times New Roman" w:hAnsi="Times New Roman" w:cs="Times New Roman"/>
          <w:color w:val="000000"/>
          <w:kern w:val="0"/>
          <w:sz w:val="24"/>
          <w:szCs w:val="24"/>
          <w:lang w:eastAsia="et-EE"/>
          <w14:ligatures w14:val="none"/>
        </w:rPr>
        <w:t xml:space="preserve"> lõiget 1 täiendatakse pärast sõnu „taastuvenergia toetuste infosüsteemi haldamise põhjendatud kulu“ tekstiosaga „</w:t>
      </w:r>
      <w:r w:rsidR="003F2B59">
        <w:rPr>
          <w:rFonts w:ascii="Times New Roman" w:eastAsia="Times New Roman" w:hAnsi="Times New Roman" w:cs="Times New Roman"/>
          <w:color w:val="000000"/>
          <w:kern w:val="0"/>
          <w:sz w:val="24"/>
          <w:szCs w:val="24"/>
          <w:lang w:eastAsia="et-EE"/>
          <w14:ligatures w14:val="none"/>
        </w:rPr>
        <w:t>,</w:t>
      </w:r>
      <w:r w:rsidRPr="00FB1894">
        <w:rPr>
          <w:rFonts w:ascii="Times New Roman" w:eastAsia="Times New Roman" w:hAnsi="Times New Roman" w:cs="Times New Roman"/>
          <w:color w:val="000000"/>
          <w:kern w:val="0"/>
          <w:sz w:val="24"/>
          <w:szCs w:val="24"/>
          <w:lang w:eastAsia="et-EE"/>
          <w14:ligatures w14:val="none"/>
        </w:rPr>
        <w:t xml:space="preserve"> §-s 111</w:t>
      </w:r>
      <w:r w:rsidRPr="00FB1894">
        <w:rPr>
          <w:rFonts w:ascii="Times New Roman" w:eastAsia="Times New Roman" w:hAnsi="Times New Roman" w:cs="Times New Roman"/>
          <w:color w:val="000000"/>
          <w:kern w:val="0"/>
          <w:sz w:val="24"/>
          <w:szCs w:val="24"/>
          <w:vertAlign w:val="superscript"/>
          <w:lang w:eastAsia="et-EE"/>
          <w14:ligatures w14:val="none"/>
        </w:rPr>
        <w:t>3</w:t>
      </w:r>
      <w:r w:rsidRPr="00FB1894">
        <w:rPr>
          <w:rFonts w:ascii="Times New Roman" w:eastAsia="Times New Roman" w:hAnsi="Times New Roman" w:cs="Times New Roman"/>
          <w:color w:val="000000"/>
          <w:kern w:val="0"/>
          <w:sz w:val="24"/>
          <w:szCs w:val="24"/>
          <w:lang w:eastAsia="et-EE"/>
          <w14:ligatures w14:val="none"/>
        </w:rPr>
        <w:t xml:space="preserve"> lõikes 31 nimetatud </w:t>
      </w:r>
      <w:r>
        <w:rPr>
          <w:rFonts w:ascii="Times New Roman" w:eastAsia="Times New Roman" w:hAnsi="Times New Roman" w:cs="Times New Roman"/>
          <w:color w:val="000000"/>
          <w:kern w:val="0"/>
          <w:sz w:val="24"/>
          <w:szCs w:val="24"/>
          <w:lang w:eastAsia="et-EE"/>
          <w14:ligatures w14:val="none"/>
        </w:rPr>
        <w:t>elektri</w:t>
      </w:r>
      <w:r w:rsidRPr="00FB1894">
        <w:rPr>
          <w:rFonts w:ascii="Times New Roman" w:eastAsia="Times New Roman" w:hAnsi="Times New Roman" w:cs="Times New Roman"/>
          <w:color w:val="000000"/>
          <w:kern w:val="0"/>
          <w:sz w:val="24"/>
          <w:szCs w:val="24"/>
          <w:lang w:eastAsia="et-EE"/>
          <w14:ligatures w14:val="none"/>
        </w:rPr>
        <w:t>energia</w:t>
      </w:r>
      <w:r>
        <w:rPr>
          <w:rFonts w:ascii="Times New Roman" w:eastAsia="Times New Roman" w:hAnsi="Times New Roman" w:cs="Times New Roman"/>
          <w:color w:val="000000"/>
          <w:kern w:val="0"/>
          <w:sz w:val="24"/>
          <w:szCs w:val="24"/>
          <w:lang w:eastAsia="et-EE"/>
          <w14:ligatures w14:val="none"/>
        </w:rPr>
        <w:t xml:space="preserve"> </w:t>
      </w:r>
      <w:r w:rsidRPr="00FB1894">
        <w:rPr>
          <w:rFonts w:ascii="Times New Roman" w:eastAsia="Times New Roman" w:hAnsi="Times New Roman" w:cs="Times New Roman"/>
          <w:color w:val="000000"/>
          <w:kern w:val="0"/>
          <w:sz w:val="24"/>
          <w:szCs w:val="24"/>
          <w:lang w:eastAsia="et-EE"/>
          <w14:ligatures w14:val="none"/>
        </w:rPr>
        <w:t>jagamiseks funktsionaalsuse loomise</w:t>
      </w:r>
      <w:r w:rsidR="00AB229B">
        <w:rPr>
          <w:rFonts w:ascii="Times New Roman" w:eastAsia="Times New Roman" w:hAnsi="Times New Roman" w:cs="Times New Roman"/>
          <w:color w:val="000000"/>
          <w:kern w:val="0"/>
          <w:sz w:val="24"/>
          <w:szCs w:val="24"/>
          <w:lang w:eastAsia="et-EE"/>
          <w14:ligatures w14:val="none"/>
        </w:rPr>
        <w:t xml:space="preserve">, </w:t>
      </w:r>
      <w:r w:rsidRPr="00FB1894">
        <w:rPr>
          <w:rFonts w:ascii="Times New Roman" w:eastAsia="Times New Roman" w:hAnsi="Times New Roman" w:cs="Times New Roman"/>
          <w:color w:val="000000"/>
          <w:kern w:val="0"/>
          <w:sz w:val="24"/>
          <w:szCs w:val="24"/>
          <w:lang w:eastAsia="et-EE"/>
          <w14:ligatures w14:val="none"/>
        </w:rPr>
        <w:t>haldamise</w:t>
      </w:r>
      <w:r w:rsidR="00AB229B">
        <w:rPr>
          <w:rFonts w:ascii="Times New Roman" w:eastAsia="Times New Roman" w:hAnsi="Times New Roman" w:cs="Times New Roman"/>
          <w:color w:val="000000"/>
          <w:kern w:val="0"/>
          <w:sz w:val="24"/>
          <w:szCs w:val="24"/>
          <w:lang w:eastAsia="et-EE"/>
          <w14:ligatures w14:val="none"/>
        </w:rPr>
        <w:t xml:space="preserve"> ja andmete esitamisega seotud</w:t>
      </w:r>
      <w:r w:rsidRPr="00FB1894">
        <w:rPr>
          <w:rFonts w:ascii="Times New Roman" w:eastAsia="Times New Roman" w:hAnsi="Times New Roman" w:cs="Times New Roman"/>
          <w:color w:val="000000"/>
          <w:kern w:val="0"/>
          <w:sz w:val="24"/>
          <w:szCs w:val="24"/>
          <w:lang w:eastAsia="et-EE"/>
          <w14:ligatures w14:val="none"/>
        </w:rPr>
        <w:t xml:space="preserve"> kulu“</w:t>
      </w:r>
      <w:r>
        <w:rPr>
          <w:rFonts w:ascii="Times New Roman" w:eastAsia="Times New Roman" w:hAnsi="Times New Roman" w:cs="Times New Roman"/>
          <w:color w:val="000000"/>
          <w:kern w:val="0"/>
          <w:sz w:val="24"/>
          <w:szCs w:val="24"/>
          <w:lang w:eastAsia="et-EE"/>
          <w14:ligatures w14:val="none"/>
        </w:rPr>
        <w:t>;</w:t>
      </w:r>
    </w:p>
    <w:bookmarkEnd w:id="0"/>
    <w:p w14:paraId="530A1E44" w14:textId="77777777" w:rsidR="00377856" w:rsidRPr="005D2D18" w:rsidRDefault="00377856" w:rsidP="00377856">
      <w:pPr>
        <w:spacing w:after="0" w:line="240" w:lineRule="auto"/>
        <w:jc w:val="both"/>
        <w:rPr>
          <w:rFonts w:ascii="Times New Roman" w:eastAsia="Times New Roman" w:hAnsi="Times New Roman" w:cs="Times New Roman"/>
          <w:bCs/>
          <w:color w:val="000000"/>
          <w:kern w:val="0"/>
          <w:sz w:val="24"/>
          <w:lang w:eastAsia="et-EE"/>
          <w14:ligatures w14:val="none"/>
        </w:rPr>
      </w:pPr>
    </w:p>
    <w:p w14:paraId="4637FD5B"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25</w:t>
      </w:r>
      <w:r w:rsidRPr="005D2D18">
        <w:rPr>
          <w:rFonts w:ascii="Times New Roman" w:eastAsia="Times New Roman" w:hAnsi="Times New Roman" w:cs="Times New Roman"/>
          <w:b/>
          <w:bCs/>
          <w:color w:val="000000"/>
          <w:kern w:val="0"/>
          <w:sz w:val="24"/>
          <w:szCs w:val="24"/>
          <w:lang w:eastAsia="et-EE"/>
          <w14:ligatures w14:val="none"/>
        </w:rPr>
        <w:t>)</w:t>
      </w:r>
      <w:r w:rsidRPr="005D2D18">
        <w:rPr>
          <w:rFonts w:ascii="Times New Roman" w:eastAsia="Times New Roman" w:hAnsi="Times New Roman" w:cs="Times New Roman"/>
          <w:color w:val="000000"/>
          <w:kern w:val="0"/>
          <w:sz w:val="24"/>
          <w:szCs w:val="24"/>
          <w:lang w:eastAsia="et-EE"/>
          <w14:ligatures w14:val="none"/>
        </w:rPr>
        <w:t xml:space="preserve"> paragrahvi 65 täiendatakse lõigetega 1</w:t>
      </w:r>
      <w:r w:rsidRPr="005D2D18">
        <w:rPr>
          <w:rFonts w:ascii="Times New Roman" w:eastAsia="Times New Roman" w:hAnsi="Times New Roman" w:cs="Times New Roman"/>
          <w:color w:val="000000"/>
          <w:kern w:val="0"/>
          <w:sz w:val="24"/>
          <w:szCs w:val="24"/>
          <w:vertAlign w:val="superscript"/>
          <w:lang w:eastAsia="et-EE"/>
          <w14:ligatures w14:val="none"/>
        </w:rPr>
        <w:t xml:space="preserve">3 </w:t>
      </w:r>
      <w:r w:rsidRPr="005D2D18">
        <w:rPr>
          <w:rFonts w:ascii="Times New Roman" w:eastAsia="Times New Roman" w:hAnsi="Times New Roman" w:cs="Times New Roman"/>
          <w:color w:val="000000"/>
          <w:kern w:val="0"/>
          <w:sz w:val="24"/>
          <w:szCs w:val="24"/>
          <w:lang w:eastAsia="et-EE"/>
          <w14:ligatures w14:val="none"/>
        </w:rPr>
        <w:t>ja 1</w:t>
      </w:r>
      <w:r w:rsidRPr="005D2D18">
        <w:rPr>
          <w:rFonts w:ascii="Times New Roman" w:eastAsia="Times New Roman" w:hAnsi="Times New Roman" w:cs="Times New Roman"/>
          <w:color w:val="000000"/>
          <w:kern w:val="0"/>
          <w:sz w:val="24"/>
          <w:szCs w:val="24"/>
          <w:vertAlign w:val="superscript"/>
          <w:lang w:eastAsia="et-EE"/>
          <w14:ligatures w14:val="none"/>
        </w:rPr>
        <w:t>4</w:t>
      </w:r>
      <w:r w:rsidRPr="005D2D18">
        <w:rPr>
          <w:rFonts w:ascii="Times New Roman" w:eastAsia="Times New Roman" w:hAnsi="Times New Roman" w:cs="Times New Roman"/>
          <w:color w:val="000000"/>
          <w:kern w:val="0"/>
          <w:sz w:val="24"/>
          <w:szCs w:val="24"/>
          <w:lang w:eastAsia="et-EE"/>
          <w14:ligatures w14:val="none"/>
        </w:rPr>
        <w:t xml:space="preserve"> järgmises sõnastuses: </w:t>
      </w:r>
    </w:p>
    <w:p w14:paraId="6CFF600D" w14:textId="77777777" w:rsidR="00377856" w:rsidRPr="005D2D18" w:rsidRDefault="00377856" w:rsidP="00377856">
      <w:pPr>
        <w:spacing w:after="0"/>
        <w:jc w:val="both"/>
        <w:rPr>
          <w:rFonts w:ascii="Times New Roman" w:eastAsia="Times New Roman" w:hAnsi="Times New Roman" w:cs="Times New Roman"/>
          <w:color w:val="000000" w:themeColor="text1"/>
          <w:sz w:val="24"/>
          <w:szCs w:val="24"/>
          <w:lang w:eastAsia="et-EE"/>
        </w:rPr>
      </w:pPr>
      <w:r w:rsidRPr="005D2D18">
        <w:rPr>
          <w:rFonts w:ascii="Times New Roman" w:eastAsia="Times New Roman" w:hAnsi="Times New Roman" w:cs="Times New Roman"/>
          <w:color w:val="000000"/>
          <w:kern w:val="0"/>
          <w:sz w:val="24"/>
          <w:szCs w:val="24"/>
          <w:lang w:eastAsia="et-EE"/>
          <w14:ligatures w14:val="none"/>
        </w:rPr>
        <w:t>„(1</w:t>
      </w:r>
      <w:r w:rsidRPr="005D2D18">
        <w:rPr>
          <w:rFonts w:ascii="Times New Roman" w:eastAsia="Times New Roman" w:hAnsi="Times New Roman" w:cs="Times New Roman"/>
          <w:color w:val="000000"/>
          <w:kern w:val="0"/>
          <w:sz w:val="24"/>
          <w:szCs w:val="24"/>
          <w:vertAlign w:val="superscript"/>
          <w:lang w:eastAsia="et-EE"/>
          <w14:ligatures w14:val="none"/>
        </w:rPr>
        <w:t>3</w:t>
      </w:r>
      <w:r w:rsidRPr="005D2D18">
        <w:rPr>
          <w:rFonts w:ascii="Times New Roman" w:eastAsia="Times New Roman" w:hAnsi="Times New Roman" w:cs="Times New Roman"/>
          <w:color w:val="000000"/>
          <w:kern w:val="0"/>
          <w:sz w:val="24"/>
          <w:szCs w:val="24"/>
          <w:lang w:eastAsia="et-EE"/>
          <w14:ligatures w14:val="none"/>
        </w:rPr>
        <w:t xml:space="preserve">) </w:t>
      </w:r>
      <w:r w:rsidRPr="005D2D18">
        <w:rPr>
          <w:rFonts w:ascii="Times New Roman" w:eastAsia="Times New Roman" w:hAnsi="Times New Roman" w:cs="Times New Roman"/>
          <w:color w:val="000000" w:themeColor="text1"/>
          <w:sz w:val="24"/>
          <w:szCs w:val="24"/>
          <w:lang w:eastAsia="et-EE"/>
        </w:rPr>
        <w:t xml:space="preserve">Jaotusvõrguettevõtja võimaldab paindlikku võrguga ühendamist tähtajaga, millisel juhul on võrguettevõtjal võrgulepingu alusel õigus piirata ja kontrollida elektrienergia võrku andmist ja võrgust võtmist (edaspidi </w:t>
      </w:r>
      <w:r w:rsidRPr="009F30A3">
        <w:rPr>
          <w:rFonts w:ascii="Times New Roman" w:eastAsia="Times New Roman" w:hAnsi="Times New Roman" w:cs="Times New Roman"/>
          <w:i/>
          <w:iCs/>
          <w:color w:val="000000" w:themeColor="text1"/>
          <w:sz w:val="24"/>
          <w:szCs w:val="24"/>
          <w:lang w:eastAsia="et-EE"/>
        </w:rPr>
        <w:t>paindlik liitumine</w:t>
      </w:r>
      <w:r w:rsidRPr="005D2D18">
        <w:rPr>
          <w:rFonts w:ascii="Times New Roman" w:eastAsia="Times New Roman" w:hAnsi="Times New Roman" w:cs="Times New Roman"/>
          <w:color w:val="000000" w:themeColor="text1"/>
          <w:sz w:val="24"/>
          <w:szCs w:val="24"/>
          <w:lang w:eastAsia="et-EE"/>
        </w:rPr>
        <w:t>). Paindlikku liitumist võimaldatakse tähtajaga ja piirkondades, kus võrgu võimsus uute ühenduste jaoks on piiratud. Paindlikku liitumist võimaldatakse tähtajatult piirkondades, kus võrgu arendamine ei ole võrguettevõtja hinnangul optimaalne või kui turuosaline on võrguettevõtjaga tähtajatus paindlikus liitumises kokku leppinud.</w:t>
      </w:r>
    </w:p>
    <w:p w14:paraId="1C14C451" w14:textId="77777777" w:rsidR="00377856" w:rsidRPr="005D2D18" w:rsidRDefault="00377856" w:rsidP="00377856">
      <w:pPr>
        <w:spacing w:after="0" w:line="240" w:lineRule="auto"/>
        <w:ind w:left="10"/>
        <w:jc w:val="both"/>
        <w:rPr>
          <w:rFonts w:ascii="Times New Roman" w:eastAsia="Times New Roman" w:hAnsi="Times New Roman" w:cs="Times New Roman"/>
          <w:color w:val="000000"/>
          <w:kern w:val="0"/>
          <w:sz w:val="24"/>
          <w:lang w:eastAsia="et-EE"/>
          <w14:ligatures w14:val="none"/>
        </w:rPr>
      </w:pPr>
    </w:p>
    <w:p w14:paraId="63BC18FC"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lang w:eastAsia="et-EE"/>
        </w:rPr>
      </w:pPr>
      <w:r w:rsidRPr="005D2D18">
        <w:rPr>
          <w:rFonts w:ascii="Times New Roman" w:eastAsia="Times New Roman" w:hAnsi="Times New Roman" w:cs="Times New Roman"/>
          <w:color w:val="000000"/>
          <w:kern w:val="0"/>
          <w:sz w:val="24"/>
          <w:szCs w:val="24"/>
          <w:lang w:eastAsia="et-EE"/>
          <w14:ligatures w14:val="none"/>
        </w:rPr>
        <w:t>(1</w:t>
      </w:r>
      <w:r w:rsidRPr="005D2D18">
        <w:rPr>
          <w:rFonts w:ascii="Times New Roman" w:eastAsia="Times New Roman" w:hAnsi="Times New Roman" w:cs="Times New Roman"/>
          <w:color w:val="000000"/>
          <w:kern w:val="0"/>
          <w:sz w:val="24"/>
          <w:szCs w:val="24"/>
          <w:vertAlign w:val="superscript"/>
          <w:lang w:eastAsia="et-EE"/>
          <w14:ligatures w14:val="none"/>
        </w:rPr>
        <w:t>4</w:t>
      </w:r>
      <w:r w:rsidRPr="005D2D18">
        <w:rPr>
          <w:rFonts w:ascii="Times New Roman" w:eastAsia="Times New Roman" w:hAnsi="Times New Roman" w:cs="Times New Roman"/>
          <w:color w:val="000000"/>
          <w:kern w:val="0"/>
          <w:sz w:val="24"/>
          <w:szCs w:val="24"/>
          <w:lang w:eastAsia="et-EE"/>
          <w14:ligatures w14:val="none"/>
        </w:rPr>
        <w:t xml:space="preserve">) </w:t>
      </w:r>
      <w:r w:rsidRPr="005D2D18">
        <w:rPr>
          <w:rFonts w:ascii="Times New Roman" w:eastAsia="Times New Roman" w:hAnsi="Times New Roman" w:cs="Times New Roman"/>
          <w:color w:val="000000" w:themeColor="text1"/>
          <w:sz w:val="24"/>
          <w:szCs w:val="24"/>
          <w:lang w:eastAsia="et-EE"/>
        </w:rPr>
        <w:t>Jaotusvõrguettevõtja ei tohi käesoleva paragrahvi lõikes 1</w:t>
      </w:r>
      <w:r w:rsidRPr="005D2D18">
        <w:rPr>
          <w:rFonts w:ascii="Times New Roman" w:eastAsia="Times New Roman" w:hAnsi="Times New Roman" w:cs="Times New Roman"/>
          <w:color w:val="000000" w:themeColor="text1"/>
          <w:sz w:val="24"/>
          <w:szCs w:val="24"/>
          <w:vertAlign w:val="superscript"/>
          <w:lang w:eastAsia="et-EE"/>
        </w:rPr>
        <w:t>3</w:t>
      </w:r>
      <w:r w:rsidRPr="005D2D18">
        <w:rPr>
          <w:rFonts w:ascii="Times New Roman" w:eastAsia="Times New Roman" w:hAnsi="Times New Roman" w:cs="Times New Roman"/>
          <w:color w:val="000000" w:themeColor="text1"/>
          <w:sz w:val="24"/>
          <w:szCs w:val="24"/>
          <w:lang w:eastAsia="et-EE"/>
        </w:rPr>
        <w:t xml:space="preserve"> nimetatud piirkonnas planeeritud võrgutugevdustöid edasi lükata ja </w:t>
      </w:r>
      <w:r w:rsidRPr="005D2D18">
        <w:rPr>
          <w:rFonts w:ascii="Times New Roman" w:eastAsia="Times New Roman" w:hAnsi="Times New Roman" w:cs="Times New Roman"/>
          <w:sz w:val="24"/>
          <w:szCs w:val="24"/>
        </w:rPr>
        <w:t>ta peab pärast võrgutugevdustööde lõpetamist võimaldama paindliku liitumise lepingu sõlminud tarbijal sõlmida tavalepingu</w:t>
      </w:r>
      <w:r w:rsidRPr="005D2D18">
        <w:rPr>
          <w:rFonts w:ascii="Times New Roman" w:eastAsia="Times New Roman" w:hAnsi="Times New Roman" w:cs="Times New Roman"/>
          <w:color w:val="000000" w:themeColor="text1"/>
          <w:sz w:val="24"/>
          <w:szCs w:val="24"/>
          <w:lang w:eastAsia="et-EE"/>
        </w:rPr>
        <w:t xml:space="preserve">, välja arvatud juhul, kui paindlik liitumine on tagatud tähtajatult.“; </w:t>
      </w:r>
    </w:p>
    <w:p w14:paraId="42177947" w14:textId="77777777" w:rsidR="00377856" w:rsidRPr="005D2D18" w:rsidRDefault="00377856" w:rsidP="00377856">
      <w:pPr>
        <w:spacing w:after="0" w:line="240" w:lineRule="auto"/>
        <w:ind w:left="10"/>
        <w:jc w:val="both"/>
        <w:rPr>
          <w:rFonts w:ascii="Times New Roman" w:eastAsia="Times New Roman" w:hAnsi="Times New Roman" w:cs="Times New Roman"/>
          <w:color w:val="000000" w:themeColor="text1"/>
          <w:sz w:val="24"/>
          <w:szCs w:val="24"/>
          <w:lang w:eastAsia="et-EE"/>
        </w:rPr>
      </w:pPr>
    </w:p>
    <w:p w14:paraId="19946AB1" w14:textId="77777777" w:rsidR="00377856" w:rsidRPr="005D2D18" w:rsidRDefault="00377856" w:rsidP="00377856">
      <w:pPr>
        <w:spacing w:after="0" w:line="240" w:lineRule="auto"/>
        <w:ind w:left="10"/>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b/>
          <w:bCs/>
          <w:color w:val="000000"/>
          <w:kern w:val="0"/>
          <w:sz w:val="24"/>
          <w:lang w:eastAsia="et-EE"/>
          <w14:ligatures w14:val="none"/>
        </w:rPr>
        <w:t>26</w:t>
      </w:r>
      <w:r w:rsidRPr="005D2D18">
        <w:rPr>
          <w:rFonts w:ascii="Times New Roman" w:eastAsia="Times New Roman" w:hAnsi="Times New Roman" w:cs="Times New Roman"/>
          <w:b/>
          <w:bCs/>
          <w:color w:val="000000"/>
          <w:kern w:val="0"/>
          <w:sz w:val="24"/>
          <w:lang w:eastAsia="et-EE"/>
          <w14:ligatures w14:val="none"/>
        </w:rPr>
        <w:t>)</w:t>
      </w:r>
      <w:r w:rsidRPr="005D2D18">
        <w:rPr>
          <w:rFonts w:ascii="Times New Roman" w:eastAsia="Times New Roman" w:hAnsi="Times New Roman" w:cs="Times New Roman"/>
          <w:color w:val="000000"/>
          <w:kern w:val="0"/>
          <w:sz w:val="24"/>
          <w:lang w:eastAsia="et-EE"/>
          <w14:ligatures w14:val="none"/>
        </w:rPr>
        <w:t xml:space="preserve"> paragrahvi 65 lõike 3 punkti 4 täiendatakse pärast sõna „edastamisvõimsus“ sõnadega „ja paindliku liitumise kokkulepet ei saavutatud“; </w:t>
      </w:r>
    </w:p>
    <w:p w14:paraId="6DCDD03B"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lang w:eastAsia="et-EE"/>
          <w14:ligatures w14:val="none"/>
        </w:rPr>
      </w:pPr>
    </w:p>
    <w:p w14:paraId="0BBA4FAA" w14:textId="03A03629" w:rsidR="00377856" w:rsidRPr="005D2D18" w:rsidRDefault="00377856" w:rsidP="00377856">
      <w:pPr>
        <w:spacing w:after="0" w:line="240" w:lineRule="auto"/>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b/>
          <w:bCs/>
          <w:color w:val="000000"/>
          <w:kern w:val="0"/>
          <w:sz w:val="24"/>
          <w:lang w:eastAsia="et-EE"/>
          <w14:ligatures w14:val="none"/>
        </w:rPr>
        <w:t>27</w:t>
      </w:r>
      <w:r w:rsidRPr="005D2D18">
        <w:rPr>
          <w:rFonts w:ascii="Times New Roman" w:eastAsia="Times New Roman" w:hAnsi="Times New Roman" w:cs="Times New Roman"/>
          <w:b/>
          <w:bCs/>
          <w:color w:val="000000"/>
          <w:kern w:val="0"/>
          <w:sz w:val="24"/>
          <w:lang w:eastAsia="et-EE"/>
          <w14:ligatures w14:val="none"/>
        </w:rPr>
        <w:t>)</w:t>
      </w:r>
      <w:r w:rsidRPr="005D2D18">
        <w:rPr>
          <w:rFonts w:ascii="Times New Roman" w:eastAsia="Times New Roman" w:hAnsi="Times New Roman" w:cs="Times New Roman"/>
          <w:color w:val="000000"/>
          <w:kern w:val="0"/>
          <w:sz w:val="24"/>
          <w:lang w:eastAsia="et-EE"/>
          <w14:ligatures w14:val="none"/>
        </w:rPr>
        <w:t xml:space="preserve"> seadust täiendatakse §-</w:t>
      </w:r>
      <w:r w:rsidR="006F62E4">
        <w:rPr>
          <w:rFonts w:ascii="Times New Roman" w:eastAsia="Times New Roman" w:hAnsi="Times New Roman" w:cs="Times New Roman"/>
          <w:color w:val="000000"/>
          <w:kern w:val="0"/>
          <w:sz w:val="24"/>
          <w:lang w:eastAsia="et-EE"/>
          <w14:ligatures w14:val="none"/>
        </w:rPr>
        <w:t>de</w:t>
      </w:r>
      <w:r w:rsidRPr="005D2D18">
        <w:rPr>
          <w:rFonts w:ascii="Times New Roman" w:eastAsia="Times New Roman" w:hAnsi="Times New Roman" w:cs="Times New Roman"/>
          <w:color w:val="000000"/>
          <w:kern w:val="0"/>
          <w:sz w:val="24"/>
          <w:lang w:eastAsia="et-EE"/>
          <w14:ligatures w14:val="none"/>
        </w:rPr>
        <w:t>ga 65</w:t>
      </w:r>
      <w:r w:rsidRPr="005D2D18">
        <w:rPr>
          <w:rFonts w:ascii="Times New Roman" w:eastAsia="Times New Roman" w:hAnsi="Times New Roman" w:cs="Times New Roman"/>
          <w:color w:val="000000"/>
          <w:kern w:val="0"/>
          <w:sz w:val="24"/>
          <w:vertAlign w:val="superscript"/>
          <w:lang w:eastAsia="et-EE"/>
          <w14:ligatures w14:val="none"/>
        </w:rPr>
        <w:t>1</w:t>
      </w:r>
      <w:r w:rsidRPr="005D2D18">
        <w:rPr>
          <w:rFonts w:ascii="Times New Roman" w:eastAsia="Times New Roman" w:hAnsi="Times New Roman" w:cs="Times New Roman"/>
          <w:color w:val="000000"/>
          <w:kern w:val="0"/>
          <w:sz w:val="24"/>
          <w:lang w:eastAsia="et-EE"/>
          <w14:ligatures w14:val="none"/>
        </w:rPr>
        <w:t xml:space="preserve"> </w:t>
      </w:r>
      <w:r w:rsidR="006F62E4">
        <w:rPr>
          <w:rFonts w:ascii="Times New Roman" w:eastAsia="Times New Roman" w:hAnsi="Times New Roman" w:cs="Times New Roman"/>
          <w:color w:val="000000"/>
          <w:kern w:val="0"/>
          <w:sz w:val="24"/>
          <w:lang w:eastAsia="et-EE"/>
          <w14:ligatures w14:val="none"/>
        </w:rPr>
        <w:t>ja 65</w:t>
      </w:r>
      <w:r w:rsidR="006F62E4" w:rsidRPr="006F62E4">
        <w:rPr>
          <w:rFonts w:ascii="Times New Roman" w:eastAsia="Times New Roman" w:hAnsi="Times New Roman" w:cs="Times New Roman"/>
          <w:color w:val="000000"/>
          <w:kern w:val="0"/>
          <w:sz w:val="24"/>
          <w:vertAlign w:val="superscript"/>
          <w:lang w:eastAsia="et-EE"/>
          <w14:ligatures w14:val="none"/>
        </w:rPr>
        <w:t>2</w:t>
      </w:r>
      <w:r w:rsidR="006F62E4">
        <w:rPr>
          <w:rFonts w:ascii="Times New Roman" w:eastAsia="Times New Roman" w:hAnsi="Times New Roman" w:cs="Times New Roman"/>
          <w:color w:val="000000"/>
          <w:kern w:val="0"/>
          <w:sz w:val="24"/>
          <w:lang w:eastAsia="et-EE"/>
          <w14:ligatures w14:val="none"/>
        </w:rPr>
        <w:t xml:space="preserve"> </w:t>
      </w:r>
      <w:r w:rsidRPr="005D2D18">
        <w:rPr>
          <w:rFonts w:ascii="Times New Roman" w:eastAsia="Times New Roman" w:hAnsi="Times New Roman" w:cs="Times New Roman"/>
          <w:color w:val="000000"/>
          <w:kern w:val="0"/>
          <w:sz w:val="24"/>
          <w:lang w:eastAsia="et-EE"/>
          <w14:ligatures w14:val="none"/>
        </w:rPr>
        <w:t>järgmises sõnastuses:</w:t>
      </w:r>
    </w:p>
    <w:p w14:paraId="40DD3BD0" w14:textId="77777777" w:rsidR="006F62E4" w:rsidRPr="006F62E4" w:rsidRDefault="006F62E4" w:rsidP="006F62E4">
      <w:pPr>
        <w:spacing w:line="252" w:lineRule="auto"/>
        <w:rPr>
          <w:rFonts w:ascii="Times New Roman" w:eastAsia="Aptos" w:hAnsi="Times New Roman" w:cs="Times New Roman"/>
          <w:kern w:val="0"/>
          <w:sz w:val="24"/>
          <w:szCs w:val="24"/>
        </w:rPr>
      </w:pPr>
      <w:r w:rsidRPr="006F62E4">
        <w:rPr>
          <w:rFonts w:ascii="Times New Roman" w:eastAsia="Aptos" w:hAnsi="Times New Roman" w:cs="Times New Roman"/>
          <w:kern w:val="0"/>
          <w:sz w:val="24"/>
          <w:szCs w:val="24"/>
        </w:rPr>
        <w:t>„</w:t>
      </w:r>
      <w:r w:rsidRPr="006F62E4">
        <w:rPr>
          <w:rFonts w:ascii="Times New Roman" w:eastAsia="Aptos" w:hAnsi="Times New Roman" w:cs="Times New Roman"/>
          <w:b/>
          <w:bCs/>
          <w:kern w:val="0"/>
          <w:sz w:val="24"/>
          <w:szCs w:val="24"/>
        </w:rPr>
        <w:t>§ 65</w:t>
      </w:r>
      <w:r w:rsidRPr="006F62E4">
        <w:rPr>
          <w:rFonts w:ascii="Times New Roman" w:eastAsia="Aptos" w:hAnsi="Times New Roman" w:cs="Times New Roman"/>
          <w:b/>
          <w:bCs/>
          <w:kern w:val="0"/>
          <w:sz w:val="24"/>
          <w:szCs w:val="24"/>
          <w:vertAlign w:val="superscript"/>
        </w:rPr>
        <w:t>1</w:t>
      </w:r>
      <w:r w:rsidRPr="006F62E4">
        <w:rPr>
          <w:rFonts w:ascii="Times New Roman" w:eastAsia="Aptos" w:hAnsi="Times New Roman" w:cs="Times New Roman"/>
          <w:b/>
          <w:bCs/>
          <w:kern w:val="0"/>
          <w:sz w:val="24"/>
          <w:szCs w:val="24"/>
        </w:rPr>
        <w:t>. Nõuded võrgu riist- ja tarkvarale riigi julgeoleku tagamiseks</w:t>
      </w:r>
    </w:p>
    <w:p w14:paraId="024C7DC6" w14:textId="77777777" w:rsidR="006F62E4" w:rsidRPr="006F62E4" w:rsidRDefault="006F62E4" w:rsidP="006F62E4">
      <w:pPr>
        <w:spacing w:line="252" w:lineRule="auto"/>
        <w:rPr>
          <w:rFonts w:ascii="Times New Roman" w:eastAsia="Aptos" w:hAnsi="Times New Roman" w:cs="Times New Roman"/>
          <w:kern w:val="0"/>
          <w:sz w:val="24"/>
          <w:szCs w:val="24"/>
        </w:rPr>
      </w:pPr>
      <w:r w:rsidRPr="006F62E4">
        <w:rPr>
          <w:rFonts w:ascii="Times New Roman" w:eastAsia="Aptos" w:hAnsi="Times New Roman" w:cs="Times New Roman"/>
          <w:kern w:val="0"/>
          <w:sz w:val="24"/>
          <w:szCs w:val="24"/>
        </w:rPr>
        <w:t>(1) Võrguteenuse osutamiseks ja kasutamiseks tarvitatav riist- või tarkvara ei tohi ohustada riigi julgeolekut. Täpsemad nõuded riist- ja tarkvarale riigi julgeoleku tagamiseks kehtestatakse elektrisüsteemi toimimise võrgueeskirjas.</w:t>
      </w:r>
    </w:p>
    <w:p w14:paraId="4B81B4EC" w14:textId="77777777" w:rsidR="006F62E4" w:rsidRPr="006F62E4" w:rsidRDefault="006F62E4" w:rsidP="006F62E4">
      <w:pPr>
        <w:spacing w:line="252" w:lineRule="auto"/>
        <w:rPr>
          <w:rFonts w:ascii="Times New Roman" w:eastAsia="Aptos" w:hAnsi="Times New Roman" w:cs="Times New Roman"/>
          <w:kern w:val="0"/>
          <w:sz w:val="24"/>
          <w:szCs w:val="24"/>
        </w:rPr>
      </w:pPr>
      <w:r w:rsidRPr="006F62E4">
        <w:rPr>
          <w:rFonts w:ascii="Times New Roman" w:eastAsia="Aptos" w:hAnsi="Times New Roman" w:cs="Times New Roman"/>
          <w:kern w:val="0"/>
          <w:sz w:val="24"/>
          <w:szCs w:val="24"/>
        </w:rPr>
        <w:lastRenderedPageBreak/>
        <w:t>(2) Riigi julgeoleku ohustamiseks loetakse elektroonilise side seaduse § 87</w:t>
      </w:r>
      <w:r w:rsidRPr="006F62E4">
        <w:rPr>
          <w:rFonts w:ascii="Times New Roman" w:eastAsia="Aptos" w:hAnsi="Times New Roman" w:cs="Times New Roman"/>
          <w:kern w:val="0"/>
          <w:sz w:val="24"/>
          <w:szCs w:val="24"/>
          <w:vertAlign w:val="superscript"/>
        </w:rPr>
        <w:t>3</w:t>
      </w:r>
      <w:r w:rsidRPr="006F62E4">
        <w:rPr>
          <w:rFonts w:ascii="Times New Roman" w:eastAsia="Aptos" w:hAnsi="Times New Roman" w:cs="Times New Roman"/>
          <w:kern w:val="0"/>
          <w:sz w:val="24"/>
          <w:szCs w:val="24"/>
        </w:rPr>
        <w:t xml:space="preserve"> lõikes 2 nimetatud asjaolude ilmnemist.</w:t>
      </w:r>
    </w:p>
    <w:p w14:paraId="4A06B114" w14:textId="77777777" w:rsidR="006F62E4" w:rsidRPr="006F62E4" w:rsidRDefault="006F62E4" w:rsidP="006F62E4">
      <w:pPr>
        <w:spacing w:line="252" w:lineRule="auto"/>
        <w:rPr>
          <w:rFonts w:ascii="Times New Roman" w:eastAsia="Aptos" w:hAnsi="Times New Roman" w:cs="Times New Roman"/>
          <w:kern w:val="0"/>
          <w:sz w:val="24"/>
          <w:szCs w:val="24"/>
        </w:rPr>
      </w:pPr>
      <w:r w:rsidRPr="006F62E4">
        <w:rPr>
          <w:rFonts w:ascii="Times New Roman" w:eastAsia="Aptos" w:hAnsi="Times New Roman" w:cs="Times New Roman"/>
          <w:kern w:val="0"/>
          <w:sz w:val="24"/>
          <w:szCs w:val="24"/>
        </w:rPr>
        <w:t>(3) Suure riskiga riist- või tarkvara hinnates arvestatakse muu hulgas elektroonilise side seaduse § 87</w:t>
      </w:r>
      <w:r w:rsidRPr="006F62E4">
        <w:rPr>
          <w:rFonts w:ascii="Times New Roman" w:eastAsia="Aptos" w:hAnsi="Times New Roman" w:cs="Times New Roman"/>
          <w:kern w:val="0"/>
          <w:sz w:val="24"/>
          <w:szCs w:val="24"/>
          <w:vertAlign w:val="superscript"/>
        </w:rPr>
        <w:t>3</w:t>
      </w:r>
      <w:r w:rsidRPr="006F62E4">
        <w:rPr>
          <w:rFonts w:ascii="Times New Roman" w:eastAsia="Aptos" w:hAnsi="Times New Roman" w:cs="Times New Roman"/>
          <w:kern w:val="0"/>
          <w:sz w:val="24"/>
          <w:szCs w:val="24"/>
        </w:rPr>
        <w:t xml:space="preserve"> lõikes 3 loetletud teavet.</w:t>
      </w:r>
    </w:p>
    <w:p w14:paraId="6BF06935" w14:textId="4CB8F41F" w:rsidR="006F62E4" w:rsidRPr="006F62E4" w:rsidRDefault="006F62E4" w:rsidP="006F62E4">
      <w:pPr>
        <w:spacing w:line="252" w:lineRule="auto"/>
        <w:rPr>
          <w:rFonts w:ascii="Times New Roman" w:eastAsia="Aptos" w:hAnsi="Times New Roman" w:cs="Times New Roman"/>
          <w:kern w:val="0"/>
          <w:sz w:val="24"/>
          <w:szCs w:val="24"/>
        </w:rPr>
      </w:pPr>
      <w:r w:rsidRPr="006F62E4">
        <w:rPr>
          <w:rFonts w:ascii="Times New Roman" w:eastAsia="Aptos" w:hAnsi="Times New Roman" w:cs="Times New Roman"/>
          <w:kern w:val="0"/>
          <w:sz w:val="24"/>
          <w:szCs w:val="24"/>
        </w:rPr>
        <w:t>(</w:t>
      </w:r>
      <w:r w:rsidR="00D30643">
        <w:rPr>
          <w:rFonts w:ascii="Times New Roman" w:eastAsia="Aptos" w:hAnsi="Times New Roman" w:cs="Times New Roman"/>
          <w:kern w:val="0"/>
          <w:sz w:val="24"/>
          <w:szCs w:val="24"/>
        </w:rPr>
        <w:t>4</w:t>
      </w:r>
      <w:r w:rsidRPr="006F62E4">
        <w:rPr>
          <w:rFonts w:ascii="Times New Roman" w:eastAsia="Aptos" w:hAnsi="Times New Roman" w:cs="Times New Roman"/>
          <w:kern w:val="0"/>
          <w:sz w:val="24"/>
          <w:szCs w:val="24"/>
        </w:rPr>
        <w:t>) Riigi julgeoleku tagamiseks on võrguettevõtja kohustatud teavitama võrgus kasutatavast riist- ja tarkvarast Tarbijakaitse ja Tehnilise Järelevalve Ametit.</w:t>
      </w:r>
    </w:p>
    <w:p w14:paraId="0101042E" w14:textId="5F0049D9" w:rsidR="006F62E4" w:rsidRPr="006F62E4" w:rsidRDefault="006F62E4" w:rsidP="006F62E4">
      <w:pPr>
        <w:spacing w:line="252" w:lineRule="auto"/>
        <w:rPr>
          <w:rFonts w:ascii="Times New Roman" w:eastAsia="Aptos" w:hAnsi="Times New Roman" w:cs="Times New Roman"/>
          <w:kern w:val="0"/>
          <w:sz w:val="24"/>
          <w:szCs w:val="24"/>
        </w:rPr>
      </w:pPr>
      <w:r w:rsidRPr="006F62E4">
        <w:rPr>
          <w:rFonts w:ascii="Times New Roman" w:eastAsia="Aptos" w:hAnsi="Times New Roman" w:cs="Times New Roman"/>
          <w:kern w:val="0"/>
          <w:sz w:val="24"/>
          <w:szCs w:val="24"/>
        </w:rPr>
        <w:t>(</w:t>
      </w:r>
      <w:r w:rsidR="00D30643">
        <w:rPr>
          <w:rFonts w:ascii="Times New Roman" w:eastAsia="Aptos" w:hAnsi="Times New Roman" w:cs="Times New Roman"/>
          <w:kern w:val="0"/>
          <w:sz w:val="24"/>
          <w:szCs w:val="24"/>
        </w:rPr>
        <w:t>5</w:t>
      </w:r>
      <w:r w:rsidRPr="006F62E4">
        <w:rPr>
          <w:rFonts w:ascii="Times New Roman" w:eastAsia="Aptos" w:hAnsi="Times New Roman" w:cs="Times New Roman"/>
          <w:kern w:val="0"/>
          <w:sz w:val="24"/>
          <w:szCs w:val="24"/>
        </w:rPr>
        <w:t xml:space="preserve">) Käesoleva paragrahvi lõikes </w:t>
      </w:r>
      <w:r w:rsidR="00D30643">
        <w:rPr>
          <w:rFonts w:ascii="Times New Roman" w:eastAsia="Aptos" w:hAnsi="Times New Roman" w:cs="Times New Roman"/>
          <w:kern w:val="0"/>
          <w:sz w:val="24"/>
          <w:szCs w:val="24"/>
        </w:rPr>
        <w:t>4</w:t>
      </w:r>
      <w:r w:rsidR="00D30643" w:rsidRPr="006F62E4">
        <w:rPr>
          <w:rFonts w:ascii="Times New Roman" w:eastAsia="Aptos" w:hAnsi="Times New Roman" w:cs="Times New Roman"/>
          <w:kern w:val="0"/>
          <w:sz w:val="24"/>
          <w:szCs w:val="24"/>
        </w:rPr>
        <w:t xml:space="preserve"> </w:t>
      </w:r>
      <w:r w:rsidRPr="006F62E4">
        <w:rPr>
          <w:rFonts w:ascii="Times New Roman" w:eastAsia="Aptos" w:hAnsi="Times New Roman" w:cs="Times New Roman"/>
          <w:kern w:val="0"/>
          <w:sz w:val="24"/>
          <w:szCs w:val="24"/>
        </w:rPr>
        <w:t>nimetatud teavitamiskohustuse ulatuse ning täpsemad nõuded, kohustuse täitmise tähtaja ja teavituse esitamise kord kehtestatakse elektrisüsteemi toimimise võrgueeskirjas.</w:t>
      </w:r>
    </w:p>
    <w:p w14:paraId="1F09F7CF" w14:textId="291DF4C2" w:rsidR="006F62E4" w:rsidRPr="006F62E4" w:rsidRDefault="006F62E4" w:rsidP="006F62E4">
      <w:pPr>
        <w:spacing w:line="252" w:lineRule="auto"/>
        <w:rPr>
          <w:rFonts w:ascii="Times New Roman" w:eastAsia="Aptos" w:hAnsi="Times New Roman" w:cs="Times New Roman"/>
          <w:kern w:val="0"/>
          <w:sz w:val="24"/>
          <w:szCs w:val="24"/>
        </w:rPr>
      </w:pPr>
      <w:r w:rsidRPr="006F62E4">
        <w:rPr>
          <w:rFonts w:ascii="Times New Roman" w:eastAsia="Aptos" w:hAnsi="Times New Roman" w:cs="Times New Roman"/>
          <w:kern w:val="0"/>
          <w:sz w:val="24"/>
          <w:szCs w:val="24"/>
        </w:rPr>
        <w:t>(</w:t>
      </w:r>
      <w:r w:rsidR="00D30643">
        <w:rPr>
          <w:rFonts w:ascii="Times New Roman" w:eastAsia="Aptos" w:hAnsi="Times New Roman" w:cs="Times New Roman"/>
          <w:kern w:val="0"/>
          <w:sz w:val="24"/>
          <w:szCs w:val="24"/>
        </w:rPr>
        <w:t>6</w:t>
      </w:r>
      <w:r w:rsidRPr="006F62E4">
        <w:rPr>
          <w:rFonts w:ascii="Times New Roman" w:eastAsia="Aptos" w:hAnsi="Times New Roman" w:cs="Times New Roman"/>
          <w:kern w:val="0"/>
          <w:sz w:val="24"/>
          <w:szCs w:val="24"/>
        </w:rPr>
        <w:t>) Riigi julgeoleku tagamiseks on võrguettevõtja kohustatud taotlema võrgu riist- või tarkvara kasutamiseks loa (edaspidi </w:t>
      </w:r>
      <w:r w:rsidRPr="006F62E4">
        <w:rPr>
          <w:rFonts w:ascii="Times New Roman" w:eastAsia="Aptos" w:hAnsi="Times New Roman" w:cs="Times New Roman"/>
          <w:i/>
          <w:iCs/>
          <w:kern w:val="0"/>
          <w:sz w:val="24"/>
          <w:szCs w:val="24"/>
        </w:rPr>
        <w:t>riist- või tarkvara kasutusluba</w:t>
      </w:r>
      <w:r w:rsidRPr="006F62E4">
        <w:rPr>
          <w:rFonts w:ascii="Times New Roman" w:eastAsia="Aptos" w:hAnsi="Times New Roman" w:cs="Times New Roman"/>
          <w:kern w:val="0"/>
          <w:sz w:val="24"/>
          <w:szCs w:val="24"/>
        </w:rPr>
        <w:t>) Tarbijakaitse ja Tehnilise Järelevalve Ametilt.</w:t>
      </w:r>
    </w:p>
    <w:p w14:paraId="5C748249" w14:textId="7D4371AB" w:rsidR="006F62E4" w:rsidRPr="006F62E4" w:rsidRDefault="006F62E4" w:rsidP="006F62E4">
      <w:pPr>
        <w:spacing w:line="252" w:lineRule="auto"/>
        <w:rPr>
          <w:rFonts w:ascii="Times New Roman" w:eastAsia="Aptos" w:hAnsi="Times New Roman" w:cs="Times New Roman"/>
          <w:kern w:val="0"/>
          <w:sz w:val="24"/>
          <w:szCs w:val="24"/>
        </w:rPr>
      </w:pPr>
      <w:r w:rsidRPr="006F62E4">
        <w:rPr>
          <w:rFonts w:ascii="Times New Roman" w:eastAsia="Aptos" w:hAnsi="Times New Roman" w:cs="Times New Roman"/>
          <w:kern w:val="0"/>
          <w:sz w:val="24"/>
          <w:szCs w:val="24"/>
        </w:rPr>
        <w:t>(</w:t>
      </w:r>
      <w:r w:rsidR="00D30643">
        <w:rPr>
          <w:rFonts w:ascii="Times New Roman" w:eastAsia="Aptos" w:hAnsi="Times New Roman" w:cs="Times New Roman"/>
          <w:kern w:val="0"/>
          <w:sz w:val="24"/>
          <w:szCs w:val="24"/>
        </w:rPr>
        <w:t>7</w:t>
      </w:r>
      <w:r w:rsidRPr="006F62E4">
        <w:rPr>
          <w:rFonts w:ascii="Times New Roman" w:eastAsia="Aptos" w:hAnsi="Times New Roman" w:cs="Times New Roman"/>
          <w:kern w:val="0"/>
          <w:sz w:val="24"/>
          <w:szCs w:val="24"/>
        </w:rPr>
        <w:t>) Riist- või tarkvara kasutusloa taotlemise kohustuse ulatuse, täpsemad nõuded, menetluse tähtaja ja korra ning kasutusloa tähtaja erisused kehtestatakse elektrisüsteemi toimimise võrgueeskirjas.</w:t>
      </w:r>
    </w:p>
    <w:p w14:paraId="7CB717CD" w14:textId="0B181220" w:rsidR="006F62E4" w:rsidRPr="006F62E4" w:rsidRDefault="006F62E4" w:rsidP="006F62E4">
      <w:pPr>
        <w:spacing w:line="252" w:lineRule="auto"/>
        <w:rPr>
          <w:rFonts w:ascii="Times New Roman" w:eastAsia="Aptos" w:hAnsi="Times New Roman" w:cs="Times New Roman"/>
          <w:kern w:val="0"/>
          <w:sz w:val="24"/>
          <w:szCs w:val="24"/>
        </w:rPr>
      </w:pPr>
      <w:r w:rsidRPr="006F62E4">
        <w:rPr>
          <w:rFonts w:ascii="Times New Roman" w:eastAsia="Aptos" w:hAnsi="Times New Roman" w:cs="Times New Roman"/>
          <w:kern w:val="0"/>
          <w:sz w:val="24"/>
          <w:szCs w:val="24"/>
        </w:rPr>
        <w:t>(</w:t>
      </w:r>
      <w:r w:rsidR="00D30643">
        <w:rPr>
          <w:rFonts w:ascii="Times New Roman" w:eastAsia="Aptos" w:hAnsi="Times New Roman" w:cs="Times New Roman"/>
          <w:kern w:val="0"/>
          <w:sz w:val="24"/>
          <w:szCs w:val="24"/>
        </w:rPr>
        <w:t>8</w:t>
      </w:r>
      <w:r w:rsidRPr="006F62E4">
        <w:rPr>
          <w:rFonts w:ascii="Times New Roman" w:eastAsia="Aptos" w:hAnsi="Times New Roman" w:cs="Times New Roman"/>
          <w:kern w:val="0"/>
          <w:sz w:val="24"/>
          <w:szCs w:val="24"/>
        </w:rPr>
        <w:t xml:space="preserve">) Käesoleva paragrahvi lõigetes </w:t>
      </w:r>
      <w:r w:rsidR="00D30643">
        <w:rPr>
          <w:rFonts w:ascii="Times New Roman" w:eastAsia="Aptos" w:hAnsi="Times New Roman" w:cs="Times New Roman"/>
          <w:kern w:val="0"/>
          <w:sz w:val="24"/>
          <w:szCs w:val="24"/>
        </w:rPr>
        <w:t>5</w:t>
      </w:r>
      <w:r w:rsidR="00D30643" w:rsidRPr="006F62E4">
        <w:rPr>
          <w:rFonts w:ascii="Times New Roman" w:eastAsia="Aptos" w:hAnsi="Times New Roman" w:cs="Times New Roman"/>
          <w:kern w:val="0"/>
          <w:sz w:val="24"/>
          <w:szCs w:val="24"/>
        </w:rPr>
        <w:t xml:space="preserve"> </w:t>
      </w:r>
      <w:r w:rsidRPr="006F62E4">
        <w:rPr>
          <w:rFonts w:ascii="Times New Roman" w:eastAsia="Aptos" w:hAnsi="Times New Roman" w:cs="Times New Roman"/>
          <w:kern w:val="0"/>
          <w:sz w:val="24"/>
          <w:szCs w:val="24"/>
        </w:rPr>
        <w:t xml:space="preserve">ja </w:t>
      </w:r>
      <w:r w:rsidR="00D30643">
        <w:rPr>
          <w:rFonts w:ascii="Times New Roman" w:eastAsia="Aptos" w:hAnsi="Times New Roman" w:cs="Times New Roman"/>
          <w:kern w:val="0"/>
          <w:sz w:val="24"/>
          <w:szCs w:val="24"/>
        </w:rPr>
        <w:t>7</w:t>
      </w:r>
      <w:r w:rsidR="00D30643" w:rsidRPr="006F62E4">
        <w:rPr>
          <w:rFonts w:ascii="Times New Roman" w:eastAsia="Aptos" w:hAnsi="Times New Roman" w:cs="Times New Roman"/>
          <w:kern w:val="0"/>
          <w:sz w:val="24"/>
          <w:szCs w:val="24"/>
        </w:rPr>
        <w:t xml:space="preserve"> </w:t>
      </w:r>
      <w:r w:rsidRPr="006F62E4">
        <w:rPr>
          <w:rFonts w:ascii="Times New Roman" w:eastAsia="Aptos" w:hAnsi="Times New Roman" w:cs="Times New Roman"/>
          <w:kern w:val="0"/>
          <w:sz w:val="24"/>
          <w:szCs w:val="24"/>
        </w:rPr>
        <w:t>nimetatud elektrisüsteemi toimimise võrgueeskirja kehtestamisel arvestab Vabariigi Valitsus võrgu, selle riist- või tarkvara ning selle kaudu osutatava võrguteenuse olulisust ning neist tulenevaid võimalikke ohte riigi julgeolekule.“</w:t>
      </w:r>
    </w:p>
    <w:p w14:paraId="1718FD93" w14:textId="77777777" w:rsidR="006F62E4" w:rsidRPr="006F62E4" w:rsidRDefault="006F62E4" w:rsidP="006F62E4">
      <w:pPr>
        <w:spacing w:line="252" w:lineRule="auto"/>
        <w:rPr>
          <w:rFonts w:ascii="Times New Roman" w:eastAsia="Aptos" w:hAnsi="Times New Roman" w:cs="Times New Roman"/>
          <w:b/>
          <w:bCs/>
          <w:kern w:val="0"/>
          <w:sz w:val="24"/>
          <w:szCs w:val="24"/>
        </w:rPr>
      </w:pPr>
      <w:r w:rsidRPr="006F62E4">
        <w:rPr>
          <w:rFonts w:ascii="Times New Roman" w:eastAsia="Aptos" w:hAnsi="Times New Roman" w:cs="Times New Roman"/>
          <w:b/>
          <w:bCs/>
          <w:kern w:val="0"/>
          <w:sz w:val="24"/>
          <w:szCs w:val="24"/>
        </w:rPr>
        <w:t>§ 65</w:t>
      </w:r>
      <w:r w:rsidRPr="006F62E4">
        <w:rPr>
          <w:rFonts w:ascii="Times New Roman" w:eastAsia="Aptos" w:hAnsi="Times New Roman" w:cs="Times New Roman"/>
          <w:b/>
          <w:bCs/>
          <w:kern w:val="0"/>
          <w:sz w:val="24"/>
          <w:szCs w:val="24"/>
          <w:vertAlign w:val="superscript"/>
        </w:rPr>
        <w:t>2</w:t>
      </w:r>
      <w:r w:rsidRPr="006F62E4">
        <w:rPr>
          <w:rFonts w:ascii="Times New Roman" w:eastAsia="Aptos" w:hAnsi="Times New Roman" w:cs="Times New Roman"/>
          <w:b/>
          <w:bCs/>
          <w:kern w:val="0"/>
          <w:sz w:val="24"/>
          <w:szCs w:val="24"/>
        </w:rPr>
        <w:t>. Riist- või tarkvara kasutusloa menetlus</w:t>
      </w:r>
    </w:p>
    <w:p w14:paraId="34C4ABAC" w14:textId="357C0BCD" w:rsidR="006F62E4" w:rsidRPr="006F62E4" w:rsidRDefault="006F62E4" w:rsidP="006F62E4">
      <w:pPr>
        <w:spacing w:line="252" w:lineRule="auto"/>
        <w:rPr>
          <w:rFonts w:ascii="Aptos" w:eastAsia="Aptos" w:hAnsi="Aptos" w:cs="Aptos"/>
          <w:kern w:val="0"/>
          <w:sz w:val="24"/>
          <w:szCs w:val="24"/>
        </w:rPr>
      </w:pPr>
      <w:r w:rsidRPr="006F62E4">
        <w:rPr>
          <w:rFonts w:ascii="Times New Roman" w:eastAsia="Aptos" w:hAnsi="Times New Roman" w:cs="Times New Roman"/>
          <w:kern w:val="0"/>
          <w:sz w:val="24"/>
          <w:szCs w:val="24"/>
        </w:rPr>
        <w:t xml:space="preserve">(1) §65’1 lõikes </w:t>
      </w:r>
      <w:r w:rsidR="00D30643">
        <w:rPr>
          <w:rFonts w:ascii="Times New Roman" w:eastAsia="Aptos" w:hAnsi="Times New Roman" w:cs="Times New Roman"/>
          <w:kern w:val="0"/>
          <w:sz w:val="24"/>
          <w:szCs w:val="24"/>
        </w:rPr>
        <w:t>6</w:t>
      </w:r>
      <w:r w:rsidR="00D30643" w:rsidRPr="006F62E4">
        <w:rPr>
          <w:rFonts w:ascii="Times New Roman" w:eastAsia="Aptos" w:hAnsi="Times New Roman" w:cs="Times New Roman"/>
          <w:kern w:val="0"/>
          <w:sz w:val="24"/>
          <w:szCs w:val="24"/>
        </w:rPr>
        <w:t xml:space="preserve">  </w:t>
      </w:r>
      <w:r w:rsidRPr="006F62E4">
        <w:rPr>
          <w:rFonts w:ascii="Times New Roman" w:eastAsia="Aptos" w:hAnsi="Times New Roman" w:cs="Times New Roman"/>
          <w:kern w:val="0"/>
          <w:sz w:val="24"/>
          <w:szCs w:val="24"/>
        </w:rPr>
        <w:t>nimetatud riist- ja tarkvara kasutusloa taotluse esitamise tähtaeg määratakse kindlaks elektrisüsteemi toimimise võrgueeskirjas.</w:t>
      </w:r>
    </w:p>
    <w:p w14:paraId="77FAB2F5" w14:textId="77777777" w:rsidR="006F62E4" w:rsidRPr="006F62E4" w:rsidRDefault="006F62E4" w:rsidP="006F62E4">
      <w:pPr>
        <w:spacing w:line="252" w:lineRule="auto"/>
        <w:rPr>
          <w:rFonts w:ascii="Times New Roman" w:eastAsia="Aptos" w:hAnsi="Times New Roman" w:cs="Times New Roman"/>
          <w:kern w:val="0"/>
          <w:sz w:val="24"/>
          <w:szCs w:val="24"/>
        </w:rPr>
      </w:pPr>
      <w:r w:rsidRPr="006F62E4">
        <w:rPr>
          <w:rFonts w:ascii="Times New Roman" w:eastAsia="Aptos" w:hAnsi="Times New Roman" w:cs="Times New Roman"/>
          <w:kern w:val="0"/>
          <w:sz w:val="24"/>
          <w:szCs w:val="24"/>
        </w:rPr>
        <w:t>(2) Riist- või tarkvara kasutusloa taotluse saamisel küsib Tarbijakaitse ja Tehnilise Järelevalve Amet julgeolekuasutustelt ja Riigi Infosüsteemi Ametilt arvamuse, kas võrguettevõtja riist- või tarkvara kasutusloa taotluses nimetatud riist- või tarkvara ohustab riigi julgeolekut. Kui saadud arvamuse kohaselt võib riist- või tarkvara ohustada riigi julgeolekut, küsib Tarbijakaitse ja Tehnilise Järelevalve Amet enne võrguettevõtja riist- või tarkvara kasutusloa taotluse lahendamist kooskõlastuse Vabariigi Valitsuse julgeolekukomisjoni põhimääruses nimetatud organilt (edaspidi </w:t>
      </w:r>
      <w:r w:rsidRPr="006F62E4">
        <w:rPr>
          <w:rFonts w:ascii="Times New Roman" w:eastAsia="Aptos" w:hAnsi="Times New Roman" w:cs="Times New Roman"/>
          <w:i/>
          <w:iCs/>
          <w:kern w:val="0"/>
          <w:sz w:val="24"/>
          <w:szCs w:val="24"/>
        </w:rPr>
        <w:t>haldusorgan</w:t>
      </w:r>
      <w:r w:rsidRPr="006F62E4">
        <w:rPr>
          <w:rFonts w:ascii="Times New Roman" w:eastAsia="Aptos" w:hAnsi="Times New Roman" w:cs="Times New Roman"/>
          <w:kern w:val="0"/>
          <w:sz w:val="24"/>
          <w:szCs w:val="24"/>
        </w:rPr>
        <w:t>).</w:t>
      </w:r>
    </w:p>
    <w:p w14:paraId="67B05A29" w14:textId="72DD7775" w:rsidR="006F62E4" w:rsidRPr="006F62E4" w:rsidRDefault="006F62E4" w:rsidP="006F62E4">
      <w:pPr>
        <w:spacing w:line="252" w:lineRule="auto"/>
        <w:rPr>
          <w:rFonts w:ascii="Times New Roman" w:eastAsia="Aptos" w:hAnsi="Times New Roman" w:cs="Times New Roman"/>
          <w:kern w:val="0"/>
          <w:sz w:val="24"/>
          <w:szCs w:val="24"/>
        </w:rPr>
      </w:pPr>
      <w:r w:rsidRPr="006F62E4">
        <w:rPr>
          <w:rFonts w:ascii="Times New Roman" w:eastAsia="Aptos" w:hAnsi="Times New Roman" w:cs="Times New Roman"/>
          <w:kern w:val="0"/>
          <w:sz w:val="24"/>
          <w:szCs w:val="24"/>
        </w:rPr>
        <w:t xml:space="preserve">(3) Käesoleva paragrahvi lõikes </w:t>
      </w:r>
      <w:r w:rsidR="00D30643">
        <w:rPr>
          <w:rFonts w:ascii="Times New Roman" w:eastAsia="Aptos" w:hAnsi="Times New Roman" w:cs="Times New Roman"/>
          <w:kern w:val="0"/>
          <w:sz w:val="24"/>
          <w:szCs w:val="24"/>
        </w:rPr>
        <w:t>2</w:t>
      </w:r>
      <w:r w:rsidR="00D30643" w:rsidRPr="006F62E4">
        <w:rPr>
          <w:rFonts w:ascii="Times New Roman" w:eastAsia="Aptos" w:hAnsi="Times New Roman" w:cs="Times New Roman"/>
          <w:kern w:val="0"/>
          <w:sz w:val="24"/>
          <w:szCs w:val="24"/>
        </w:rPr>
        <w:t xml:space="preserve"> </w:t>
      </w:r>
      <w:r w:rsidRPr="006F62E4">
        <w:rPr>
          <w:rFonts w:ascii="Times New Roman" w:eastAsia="Aptos" w:hAnsi="Times New Roman" w:cs="Times New Roman"/>
          <w:kern w:val="0"/>
          <w:sz w:val="24"/>
          <w:szCs w:val="24"/>
        </w:rPr>
        <w:t>nimetatud kooskõlastamisel hindab haldusorgan, kas riist- või tarkvara kasutusloa taotluses nimetatud riist- või tarkvara kasutamine ohustab riigi julgeolekut. Haldusorgan võib kooskõlastamisel teha ettepaneku keelata riist- või tarkvara kasutusloa taotluses nimetatud riist- või tarkvara kasutamine või seada selle kasutamisele tingimused. Riist- või tarkvara kasutamise tingimus võib muu hulgas olla kasutamise tähtaeg, kasutamine teatud elektrivõrgu osades, funktsioonides või seadistustega.</w:t>
      </w:r>
    </w:p>
    <w:p w14:paraId="737FCC28" w14:textId="77DF007B" w:rsidR="006F62E4" w:rsidRPr="006F62E4" w:rsidRDefault="006F62E4" w:rsidP="006F62E4">
      <w:pPr>
        <w:spacing w:line="252" w:lineRule="auto"/>
        <w:rPr>
          <w:rFonts w:ascii="Times New Roman" w:eastAsia="Aptos" w:hAnsi="Times New Roman" w:cs="Times New Roman"/>
          <w:kern w:val="0"/>
          <w:sz w:val="24"/>
          <w:szCs w:val="24"/>
        </w:rPr>
      </w:pPr>
      <w:r w:rsidRPr="006F62E4">
        <w:rPr>
          <w:rFonts w:ascii="Times New Roman" w:eastAsia="Aptos" w:hAnsi="Times New Roman" w:cs="Times New Roman"/>
          <w:kern w:val="0"/>
          <w:sz w:val="24"/>
          <w:szCs w:val="24"/>
        </w:rPr>
        <w:t xml:space="preserve">(4) Arvestades käesoleva paragrahvi lõigetes </w:t>
      </w:r>
      <w:r w:rsidR="00D30643">
        <w:rPr>
          <w:rFonts w:ascii="Times New Roman" w:eastAsia="Aptos" w:hAnsi="Times New Roman" w:cs="Times New Roman"/>
          <w:kern w:val="0"/>
          <w:sz w:val="24"/>
          <w:szCs w:val="24"/>
        </w:rPr>
        <w:t>3</w:t>
      </w:r>
      <w:r w:rsidR="00D30643" w:rsidRPr="006F62E4">
        <w:rPr>
          <w:rFonts w:ascii="Times New Roman" w:eastAsia="Aptos" w:hAnsi="Times New Roman" w:cs="Times New Roman"/>
          <w:kern w:val="0"/>
          <w:sz w:val="24"/>
          <w:szCs w:val="24"/>
        </w:rPr>
        <w:t xml:space="preserve"> </w:t>
      </w:r>
      <w:r w:rsidRPr="006F62E4">
        <w:rPr>
          <w:rFonts w:ascii="Times New Roman" w:eastAsia="Aptos" w:hAnsi="Times New Roman" w:cs="Times New Roman"/>
          <w:kern w:val="0"/>
          <w:sz w:val="24"/>
          <w:szCs w:val="24"/>
        </w:rPr>
        <w:t xml:space="preserve">ja </w:t>
      </w:r>
      <w:r w:rsidR="00D30643">
        <w:rPr>
          <w:rFonts w:ascii="Times New Roman" w:eastAsia="Aptos" w:hAnsi="Times New Roman" w:cs="Times New Roman"/>
          <w:kern w:val="0"/>
          <w:sz w:val="24"/>
          <w:szCs w:val="24"/>
        </w:rPr>
        <w:t>4</w:t>
      </w:r>
      <w:r w:rsidR="00D30643" w:rsidRPr="006F62E4">
        <w:rPr>
          <w:rFonts w:ascii="Times New Roman" w:eastAsia="Aptos" w:hAnsi="Times New Roman" w:cs="Times New Roman"/>
          <w:kern w:val="0"/>
          <w:sz w:val="24"/>
          <w:szCs w:val="24"/>
        </w:rPr>
        <w:t xml:space="preserve"> </w:t>
      </w:r>
      <w:r w:rsidRPr="006F62E4">
        <w:rPr>
          <w:rFonts w:ascii="Times New Roman" w:eastAsia="Aptos" w:hAnsi="Times New Roman" w:cs="Times New Roman"/>
          <w:kern w:val="0"/>
          <w:sz w:val="24"/>
          <w:szCs w:val="24"/>
        </w:rPr>
        <w:t>sätestatuga, otsustab Tarbijakaitse ja Tehnilise Järelevalve Amet riist- või tarkvara kasutusloa taotluse rahuldamise, tingimusliku rahuldamise või rahuldamata jätmise.</w:t>
      </w:r>
    </w:p>
    <w:p w14:paraId="08C7FEA4" w14:textId="77777777" w:rsidR="006F62E4" w:rsidRPr="006F62E4" w:rsidRDefault="006F62E4" w:rsidP="006F62E4">
      <w:pPr>
        <w:rPr>
          <w:sz w:val="24"/>
          <w:szCs w:val="24"/>
        </w:rPr>
      </w:pPr>
      <w:r w:rsidRPr="006F62E4">
        <w:rPr>
          <w:rFonts w:ascii="Times New Roman" w:eastAsia="Aptos" w:hAnsi="Times New Roman" w:cs="Times New Roman"/>
          <w:kern w:val="0"/>
          <w:sz w:val="24"/>
          <w:szCs w:val="24"/>
        </w:rPr>
        <w:t>(5) Riist- või tarkvarale, mis ei ohusta riigi julgeolekut, antakse kasutusluba kaheksaks</w:t>
      </w:r>
      <w:r w:rsidRPr="006F62E4">
        <w:rPr>
          <w:rFonts w:ascii="Times New Roman" w:eastAsia="Aptos" w:hAnsi="Times New Roman" w:cs="Times New Roman"/>
          <w:color w:val="FF0000"/>
          <w:kern w:val="0"/>
          <w:sz w:val="24"/>
          <w:szCs w:val="24"/>
        </w:rPr>
        <w:t xml:space="preserve"> </w:t>
      </w:r>
      <w:r w:rsidRPr="006F62E4">
        <w:rPr>
          <w:rFonts w:ascii="Times New Roman" w:eastAsia="Aptos" w:hAnsi="Times New Roman" w:cs="Times New Roman"/>
          <w:kern w:val="0"/>
          <w:sz w:val="24"/>
          <w:szCs w:val="24"/>
        </w:rPr>
        <w:t>aastaks. Riist- või tarkvarale, mis ohustab riigi julgeolekut, ei anta kasutusluba või antakse tingimuslik kasutusluba.“;</w:t>
      </w:r>
    </w:p>
    <w:p w14:paraId="4689D4DE" w14:textId="77777777" w:rsidR="00377856" w:rsidRPr="005D2D18" w:rsidRDefault="00377856" w:rsidP="00377856">
      <w:pPr>
        <w:spacing w:after="0" w:line="240" w:lineRule="auto"/>
        <w:jc w:val="both"/>
        <w:rPr>
          <w:rFonts w:ascii="Times New Roman" w:eastAsia="Times New Roman" w:hAnsi="Times New Roman" w:cs="Times New Roman"/>
          <w:bCs/>
          <w:color w:val="000000"/>
          <w:kern w:val="0"/>
          <w:sz w:val="24"/>
          <w:lang w:eastAsia="et-EE"/>
          <w14:ligatures w14:val="none"/>
        </w:rPr>
      </w:pPr>
      <w:r>
        <w:rPr>
          <w:rFonts w:ascii="Times New Roman" w:eastAsia="Times New Roman" w:hAnsi="Times New Roman" w:cs="Times New Roman"/>
          <w:b/>
          <w:bCs/>
          <w:color w:val="000000"/>
          <w:kern w:val="0"/>
          <w:sz w:val="24"/>
          <w:szCs w:val="24"/>
          <w:lang w:eastAsia="et-EE"/>
          <w14:ligatures w14:val="none"/>
        </w:rPr>
        <w:t>28</w:t>
      </w:r>
      <w:r w:rsidRPr="005D2D18">
        <w:rPr>
          <w:rFonts w:ascii="Times New Roman" w:eastAsia="Times New Roman" w:hAnsi="Times New Roman" w:cs="Times New Roman"/>
          <w:b/>
          <w:bCs/>
          <w:color w:val="000000"/>
          <w:kern w:val="0"/>
          <w:sz w:val="24"/>
          <w:szCs w:val="24"/>
          <w:lang w:eastAsia="et-EE"/>
          <w14:ligatures w14:val="none"/>
        </w:rPr>
        <w:t>)</w:t>
      </w:r>
      <w:r w:rsidRPr="005D2D18">
        <w:rPr>
          <w:rFonts w:ascii="Times New Roman" w:eastAsia="Times New Roman" w:hAnsi="Times New Roman" w:cs="Times New Roman"/>
          <w:color w:val="000000"/>
          <w:kern w:val="0"/>
          <w:sz w:val="24"/>
          <w:szCs w:val="24"/>
          <w:lang w:eastAsia="et-EE"/>
          <w14:ligatures w14:val="none"/>
        </w:rPr>
        <w:t xml:space="preserve"> </w:t>
      </w:r>
      <w:r w:rsidRPr="005D2D18">
        <w:rPr>
          <w:rFonts w:ascii="Times New Roman" w:eastAsia="Times New Roman" w:hAnsi="Times New Roman" w:cs="Times New Roman"/>
          <w:bCs/>
          <w:color w:val="000000"/>
          <w:kern w:val="0"/>
          <w:sz w:val="24"/>
          <w:lang w:eastAsia="et-EE"/>
          <w14:ligatures w14:val="none"/>
        </w:rPr>
        <w:t xml:space="preserve">paragrahvi 67 täiendatakse lõikega </w:t>
      </w:r>
      <w:r>
        <w:rPr>
          <w:rFonts w:ascii="Times New Roman" w:eastAsia="Times New Roman" w:hAnsi="Times New Roman" w:cs="Times New Roman"/>
          <w:bCs/>
          <w:color w:val="000000"/>
          <w:kern w:val="0"/>
          <w:sz w:val="24"/>
          <w:lang w:eastAsia="et-EE"/>
          <w14:ligatures w14:val="none"/>
        </w:rPr>
        <w:t>10</w:t>
      </w:r>
      <w:r w:rsidRPr="005D2D18">
        <w:rPr>
          <w:rFonts w:ascii="Times New Roman" w:eastAsia="Times New Roman" w:hAnsi="Times New Roman" w:cs="Times New Roman"/>
          <w:bCs/>
          <w:color w:val="000000"/>
          <w:kern w:val="0"/>
          <w:sz w:val="24"/>
          <w:lang w:eastAsia="et-EE"/>
          <w14:ligatures w14:val="none"/>
        </w:rPr>
        <w:t xml:space="preserve"> järgmises sõnastuses:</w:t>
      </w:r>
    </w:p>
    <w:p w14:paraId="30B827E2"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lang w:eastAsia="et-EE"/>
        </w:rPr>
      </w:pPr>
      <w:r w:rsidRPr="0000467E">
        <w:rPr>
          <w:rFonts w:ascii="Times New Roman" w:eastAsia="Times New Roman" w:hAnsi="Times New Roman" w:cs="Times New Roman"/>
          <w:color w:val="000000" w:themeColor="text1"/>
          <w:sz w:val="24"/>
          <w:szCs w:val="24"/>
          <w:lang w:eastAsia="et-EE"/>
        </w:rPr>
        <w:lastRenderedPageBreak/>
        <w:t>„(10) Käesoleva seaduse § 58</w:t>
      </w:r>
      <w:r w:rsidRPr="0000467E">
        <w:rPr>
          <w:rFonts w:ascii="Times New Roman" w:eastAsia="Times New Roman" w:hAnsi="Times New Roman" w:cs="Times New Roman"/>
          <w:color w:val="000000" w:themeColor="text1"/>
          <w:sz w:val="24"/>
          <w:szCs w:val="24"/>
          <w:vertAlign w:val="superscript"/>
          <w:lang w:eastAsia="et-EE"/>
        </w:rPr>
        <w:t>3</w:t>
      </w:r>
      <w:r w:rsidRPr="0000467E">
        <w:rPr>
          <w:rFonts w:ascii="Times New Roman" w:eastAsia="Times New Roman" w:hAnsi="Times New Roman" w:cs="Times New Roman"/>
          <w:color w:val="000000" w:themeColor="text1"/>
          <w:sz w:val="24"/>
          <w:szCs w:val="24"/>
          <w:lang w:eastAsia="et-EE"/>
        </w:rPr>
        <w:t xml:space="preserve"> lõikes 4 nimetatud tarbimiskoha piires ja mõõtepunktide üleselt elektrienergiat jagades saldeeritakse kauplemisperioodil mõõtepunkti läbinud tootmis- ja tarbimissuunaline elektrienergia oma tarbeks toodetud taastuvenergia tarbijate vahel andmevahetusplatvormil süsteemihalduri arvelduspõhimõtetest juhindudes.“;</w:t>
      </w:r>
    </w:p>
    <w:p w14:paraId="23DEDDC6" w14:textId="77777777" w:rsidR="00377856" w:rsidRPr="005D2D18" w:rsidRDefault="00377856" w:rsidP="00377856">
      <w:pPr>
        <w:spacing w:after="0" w:line="240" w:lineRule="auto"/>
        <w:ind w:left="-5" w:hanging="10"/>
        <w:jc w:val="both"/>
        <w:rPr>
          <w:rFonts w:ascii="Times New Roman" w:eastAsia="Times New Roman" w:hAnsi="Times New Roman" w:cs="Times New Roman"/>
          <w:b/>
          <w:bCs/>
          <w:color w:val="000000"/>
          <w:kern w:val="0"/>
          <w:sz w:val="24"/>
          <w:lang w:eastAsia="et-EE"/>
          <w14:ligatures w14:val="none"/>
        </w:rPr>
      </w:pPr>
    </w:p>
    <w:p w14:paraId="37EEB226" w14:textId="77777777" w:rsidR="00377856" w:rsidRPr="005D2D18" w:rsidRDefault="00377856" w:rsidP="00377856">
      <w:pPr>
        <w:spacing w:after="0" w:line="240" w:lineRule="auto"/>
        <w:ind w:left="-5" w:hanging="10"/>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b/>
          <w:bCs/>
          <w:color w:val="000000"/>
          <w:kern w:val="0"/>
          <w:sz w:val="24"/>
          <w:lang w:eastAsia="et-EE"/>
          <w14:ligatures w14:val="none"/>
        </w:rPr>
        <w:t>29</w:t>
      </w:r>
      <w:r w:rsidRPr="005D2D18">
        <w:rPr>
          <w:rFonts w:ascii="Times New Roman" w:eastAsia="Times New Roman" w:hAnsi="Times New Roman" w:cs="Times New Roman"/>
          <w:b/>
          <w:bCs/>
          <w:color w:val="000000"/>
          <w:kern w:val="0"/>
          <w:sz w:val="24"/>
          <w:lang w:eastAsia="et-EE"/>
          <w14:ligatures w14:val="none"/>
        </w:rPr>
        <w:t>)</w:t>
      </w:r>
      <w:r w:rsidRPr="005D2D18">
        <w:rPr>
          <w:rFonts w:ascii="Times New Roman" w:eastAsia="Times New Roman" w:hAnsi="Times New Roman" w:cs="Times New Roman"/>
          <w:color w:val="000000"/>
          <w:kern w:val="0"/>
          <w:sz w:val="24"/>
          <w:lang w:eastAsia="et-EE"/>
          <w14:ligatures w14:val="none"/>
        </w:rPr>
        <w:t xml:space="preserve"> paragrahvi 70 lõige 8 muudetakse ja sõnastatakse järgmiselt:</w:t>
      </w:r>
    </w:p>
    <w:p w14:paraId="5B351EA4"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5D2D18">
        <w:rPr>
          <w:rFonts w:ascii="Times New Roman" w:eastAsia="Times New Roman" w:hAnsi="Times New Roman" w:cs="Times New Roman"/>
          <w:color w:val="000000"/>
          <w:kern w:val="0"/>
          <w:sz w:val="24"/>
          <w:szCs w:val="24"/>
          <w:lang w:eastAsia="et-EE"/>
          <w14:ligatures w14:val="none"/>
        </w:rPr>
        <w:t>„(8) Võrguettevõtja annab turuosalistele võrdsetel alustel teavet, mida on vaja tõhusaks juurdepääsuks võrgule ja võrgu kasutamiseks, sealhulgas jaotusvõrgu puhul teavet paindliku liitumise võimaluse kohta.“;</w:t>
      </w:r>
    </w:p>
    <w:p w14:paraId="1FE55452" w14:textId="77777777" w:rsidR="00377856" w:rsidRPr="005D2D18" w:rsidRDefault="00377856" w:rsidP="00377856">
      <w:pPr>
        <w:spacing w:after="0" w:line="240" w:lineRule="auto"/>
        <w:ind w:left="-5" w:hanging="10"/>
        <w:jc w:val="both"/>
        <w:rPr>
          <w:rFonts w:ascii="Times New Roman" w:eastAsia="Times New Roman" w:hAnsi="Times New Roman" w:cs="Times New Roman"/>
          <w:b/>
          <w:bCs/>
          <w:color w:val="000000"/>
          <w:kern w:val="0"/>
          <w:sz w:val="24"/>
          <w:lang w:eastAsia="et-EE"/>
          <w14:ligatures w14:val="none"/>
        </w:rPr>
      </w:pPr>
    </w:p>
    <w:p w14:paraId="3BE07FFE" w14:textId="77777777" w:rsidR="00377856" w:rsidRPr="005D2D18" w:rsidRDefault="00377856" w:rsidP="00377856">
      <w:pPr>
        <w:spacing w:after="0" w:line="240" w:lineRule="auto"/>
        <w:ind w:left="-5" w:hanging="10"/>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color w:val="000000"/>
          <w:kern w:val="0"/>
          <w:sz w:val="24"/>
          <w:szCs w:val="24"/>
          <w:lang w:eastAsia="et-EE"/>
          <w14:ligatures w14:val="none"/>
        </w:rPr>
        <w:t>30</w:t>
      </w:r>
      <w:r w:rsidRPr="005D2D18">
        <w:rPr>
          <w:rFonts w:ascii="Times New Roman" w:eastAsia="Times New Roman" w:hAnsi="Times New Roman" w:cs="Times New Roman"/>
          <w:b/>
          <w:color w:val="000000"/>
          <w:kern w:val="0"/>
          <w:sz w:val="24"/>
          <w:szCs w:val="24"/>
          <w:lang w:eastAsia="et-EE"/>
          <w14:ligatures w14:val="none"/>
        </w:rPr>
        <w:t xml:space="preserve">) </w:t>
      </w:r>
      <w:r w:rsidRPr="005D2D18">
        <w:rPr>
          <w:rFonts w:ascii="Times New Roman" w:eastAsia="Times New Roman" w:hAnsi="Times New Roman" w:cs="Times New Roman"/>
          <w:color w:val="000000"/>
          <w:kern w:val="0"/>
          <w:sz w:val="24"/>
          <w:szCs w:val="24"/>
          <w:lang w:eastAsia="et-EE"/>
          <w14:ligatures w14:val="none"/>
        </w:rPr>
        <w:t xml:space="preserve">paragrahvi 72 lõike 4 teist lauset täiendatakse pärast sõna „sätestatut“ tekstiosaga “ning looma võrguettevõtjale stiimuli võtta </w:t>
      </w:r>
      <w:r w:rsidRPr="005D2D18">
        <w:rPr>
          <w:rFonts w:ascii="Times New Roman" w:eastAsia="Times New Roman" w:hAnsi="Times New Roman" w:cs="Times New Roman"/>
          <w:color w:val="000000" w:themeColor="text1"/>
          <w:sz w:val="24"/>
          <w:szCs w:val="24"/>
          <w:lang w:eastAsia="et-EE"/>
        </w:rPr>
        <w:t xml:space="preserve">elektrisüsteemi </w:t>
      </w:r>
      <w:r w:rsidRPr="005D2D18">
        <w:rPr>
          <w:rFonts w:ascii="Times New Roman" w:eastAsia="Times New Roman" w:hAnsi="Times New Roman" w:cs="Times New Roman"/>
          <w:color w:val="000000"/>
          <w:kern w:val="0"/>
          <w:sz w:val="24"/>
          <w:szCs w:val="24"/>
          <w:lang w:eastAsia="et-EE"/>
          <w14:ligatures w14:val="none"/>
        </w:rPr>
        <w:t>kulutõhusaks käitamiseks ja arendamiseks kasutusele paindlikkusteenused, sealhulgas tarbimiskaja ja energia salvestamise, järgides Euroopa Parlamendi ja nõukogu määruse (EL) 2019/943 artiklit 18“;</w:t>
      </w:r>
    </w:p>
    <w:p w14:paraId="2E9B0193" w14:textId="77777777" w:rsidR="00377856" w:rsidRPr="005D2D18" w:rsidRDefault="00377856" w:rsidP="00377856">
      <w:pPr>
        <w:spacing w:after="0" w:line="240" w:lineRule="auto"/>
        <w:ind w:left="-5" w:hanging="10"/>
        <w:jc w:val="both"/>
        <w:rPr>
          <w:rFonts w:eastAsiaTheme="minorEastAsia"/>
          <w:color w:val="000000" w:themeColor="text1"/>
          <w:sz w:val="24"/>
          <w:szCs w:val="24"/>
          <w:lang w:eastAsia="et-EE"/>
        </w:rPr>
      </w:pPr>
    </w:p>
    <w:p w14:paraId="0B983720" w14:textId="77777777" w:rsidR="00377856" w:rsidRPr="005D2D18" w:rsidRDefault="00377856" w:rsidP="00377856">
      <w:pPr>
        <w:spacing w:after="0" w:line="240" w:lineRule="auto"/>
        <w:ind w:left="-5" w:hanging="10"/>
        <w:jc w:val="both"/>
        <w:rPr>
          <w:rFonts w:eastAsiaTheme="minorEastAsia"/>
          <w:color w:val="000000" w:themeColor="text1"/>
          <w:sz w:val="24"/>
          <w:szCs w:val="24"/>
          <w:lang w:eastAsia="et-EE"/>
        </w:rPr>
      </w:pPr>
      <w:r>
        <w:rPr>
          <w:rFonts w:ascii="Times New Roman" w:eastAsia="Times New Roman" w:hAnsi="Times New Roman" w:cs="Times New Roman"/>
          <w:b/>
          <w:bCs/>
          <w:color w:val="000000"/>
          <w:kern w:val="0"/>
          <w:sz w:val="24"/>
          <w:szCs w:val="24"/>
          <w:lang w:eastAsia="et-EE"/>
          <w14:ligatures w14:val="none"/>
        </w:rPr>
        <w:t>31</w:t>
      </w:r>
      <w:r w:rsidRPr="005D2D18">
        <w:rPr>
          <w:rFonts w:ascii="Times New Roman" w:eastAsia="Times New Roman" w:hAnsi="Times New Roman" w:cs="Times New Roman"/>
          <w:b/>
          <w:bCs/>
          <w:color w:val="000000"/>
          <w:kern w:val="0"/>
          <w:sz w:val="24"/>
          <w:szCs w:val="24"/>
          <w:lang w:eastAsia="et-EE"/>
          <w14:ligatures w14:val="none"/>
        </w:rPr>
        <w:t>)</w:t>
      </w:r>
      <w:r w:rsidRPr="005D2D18">
        <w:rPr>
          <w:rFonts w:ascii="Times New Roman" w:eastAsia="Times New Roman" w:hAnsi="Times New Roman" w:cs="Times New Roman"/>
          <w:color w:val="000000"/>
          <w:kern w:val="0"/>
          <w:sz w:val="24"/>
          <w:szCs w:val="24"/>
          <w:lang w:eastAsia="et-EE"/>
          <w14:ligatures w14:val="none"/>
        </w:rPr>
        <w:t> paragrahvi 75</w:t>
      </w:r>
      <w:r w:rsidRPr="005D2D18">
        <w:rPr>
          <w:rFonts w:ascii="Times New Roman" w:eastAsia="Times New Roman" w:hAnsi="Times New Roman" w:cs="Times New Roman"/>
          <w:color w:val="000000"/>
          <w:kern w:val="0"/>
          <w:sz w:val="24"/>
          <w:szCs w:val="24"/>
          <w:vertAlign w:val="superscript"/>
          <w:lang w:eastAsia="et-EE"/>
          <w14:ligatures w14:val="none"/>
        </w:rPr>
        <w:t>1</w:t>
      </w:r>
      <w:r w:rsidRPr="005D2D18">
        <w:rPr>
          <w:rFonts w:ascii="Times New Roman" w:eastAsia="Times New Roman" w:hAnsi="Times New Roman" w:cs="Times New Roman"/>
          <w:color w:val="000000"/>
          <w:kern w:val="0"/>
          <w:sz w:val="24"/>
          <w:szCs w:val="24"/>
          <w:lang w:eastAsia="et-EE"/>
          <w14:ligatures w14:val="none"/>
        </w:rPr>
        <w:t xml:space="preserve"> lõige 4 tunnistatakse kehtetuks;</w:t>
      </w:r>
    </w:p>
    <w:p w14:paraId="69878E7B" w14:textId="77777777" w:rsidR="00377856" w:rsidRPr="005D2D18" w:rsidRDefault="00377856" w:rsidP="00377856">
      <w:pPr>
        <w:spacing w:after="0" w:line="240" w:lineRule="auto"/>
        <w:ind w:left="-5" w:hanging="10"/>
        <w:jc w:val="both"/>
        <w:rPr>
          <w:rFonts w:ascii="Times New Roman" w:eastAsia="Times New Roman" w:hAnsi="Times New Roman" w:cs="Times New Roman"/>
          <w:color w:val="000000" w:themeColor="text1"/>
          <w:sz w:val="24"/>
          <w:szCs w:val="24"/>
          <w:lang w:eastAsia="et-EE"/>
        </w:rPr>
      </w:pPr>
    </w:p>
    <w:p w14:paraId="1071E5F2" w14:textId="77777777" w:rsidR="00377856" w:rsidRPr="005D2D18" w:rsidRDefault="00377856" w:rsidP="00377856">
      <w:pPr>
        <w:spacing w:after="0" w:line="240" w:lineRule="auto"/>
        <w:ind w:left="10"/>
        <w:jc w:val="both"/>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b/>
          <w:bCs/>
          <w:kern w:val="0"/>
          <w:sz w:val="24"/>
          <w:lang w:eastAsia="et-EE"/>
          <w14:ligatures w14:val="none"/>
        </w:rPr>
        <w:t>32</w:t>
      </w:r>
      <w:r w:rsidRPr="005D2D18">
        <w:rPr>
          <w:rFonts w:ascii="Times New Roman" w:eastAsia="Times New Roman" w:hAnsi="Times New Roman" w:cs="Times New Roman"/>
          <w:b/>
          <w:bCs/>
          <w:kern w:val="0"/>
          <w:sz w:val="24"/>
          <w:lang w:eastAsia="et-EE"/>
          <w14:ligatures w14:val="none"/>
        </w:rPr>
        <w:t>)</w:t>
      </w:r>
      <w:r w:rsidRPr="005D2D18">
        <w:rPr>
          <w:rFonts w:ascii="Times New Roman" w:eastAsia="Times New Roman" w:hAnsi="Times New Roman" w:cs="Times New Roman"/>
          <w:kern w:val="0"/>
          <w:sz w:val="24"/>
          <w:lang w:eastAsia="et-EE"/>
          <w14:ligatures w14:val="none"/>
        </w:rPr>
        <w:t xml:space="preserve"> paragrahvi 76</w:t>
      </w:r>
      <w:r w:rsidRPr="005D2D18">
        <w:rPr>
          <w:rFonts w:ascii="Times New Roman" w:eastAsia="Times New Roman" w:hAnsi="Times New Roman" w:cs="Times New Roman"/>
          <w:kern w:val="0"/>
          <w:sz w:val="24"/>
          <w:vertAlign w:val="superscript"/>
          <w:lang w:eastAsia="et-EE"/>
          <w14:ligatures w14:val="none"/>
        </w:rPr>
        <w:t xml:space="preserve">1 </w:t>
      </w:r>
      <w:r w:rsidRPr="005D2D18">
        <w:rPr>
          <w:rFonts w:ascii="Times New Roman" w:eastAsia="Times New Roman" w:hAnsi="Times New Roman" w:cs="Times New Roman"/>
          <w:kern w:val="0"/>
          <w:sz w:val="24"/>
          <w:lang w:eastAsia="et-EE"/>
          <w14:ligatures w14:val="none"/>
        </w:rPr>
        <w:t>lõigetes 2, 2</w:t>
      </w:r>
      <w:r w:rsidRPr="005D2D18">
        <w:rPr>
          <w:rFonts w:ascii="Times New Roman" w:eastAsia="Times New Roman" w:hAnsi="Times New Roman" w:cs="Times New Roman"/>
          <w:kern w:val="0"/>
          <w:sz w:val="24"/>
          <w:vertAlign w:val="superscript"/>
          <w:lang w:eastAsia="et-EE"/>
          <w14:ligatures w14:val="none"/>
        </w:rPr>
        <w:t>1</w:t>
      </w:r>
      <w:r w:rsidRPr="005D2D18">
        <w:rPr>
          <w:rFonts w:ascii="Times New Roman" w:eastAsia="Times New Roman" w:hAnsi="Times New Roman" w:cs="Times New Roman"/>
          <w:kern w:val="0"/>
          <w:sz w:val="24"/>
          <w:lang w:eastAsia="et-EE"/>
          <w14:ligatures w14:val="none"/>
        </w:rPr>
        <w:t xml:space="preserve"> ja 2</w:t>
      </w:r>
      <w:r w:rsidRPr="005D2D18">
        <w:rPr>
          <w:rFonts w:ascii="Times New Roman" w:eastAsia="Times New Roman" w:hAnsi="Times New Roman" w:cs="Times New Roman"/>
          <w:kern w:val="0"/>
          <w:sz w:val="24"/>
          <w:vertAlign w:val="superscript"/>
          <w:lang w:eastAsia="et-EE"/>
          <w14:ligatures w14:val="none"/>
        </w:rPr>
        <w:t>2</w:t>
      </w:r>
      <w:r w:rsidRPr="005D2D18">
        <w:rPr>
          <w:rFonts w:ascii="Times New Roman" w:eastAsia="Times New Roman" w:hAnsi="Times New Roman" w:cs="Times New Roman"/>
          <w:kern w:val="0"/>
          <w:sz w:val="24"/>
          <w:lang w:eastAsia="et-EE"/>
          <w14:ligatures w14:val="none"/>
        </w:rPr>
        <w:t xml:space="preserve"> ning § 76</w:t>
      </w:r>
      <w:r w:rsidRPr="005D2D18">
        <w:rPr>
          <w:rFonts w:ascii="Times New Roman" w:eastAsia="Times New Roman" w:hAnsi="Times New Roman" w:cs="Times New Roman"/>
          <w:kern w:val="0"/>
          <w:sz w:val="24"/>
          <w:vertAlign w:val="superscript"/>
          <w:lang w:eastAsia="et-EE"/>
          <w14:ligatures w14:val="none"/>
        </w:rPr>
        <w:t>2</w:t>
      </w:r>
      <w:r w:rsidRPr="005D2D18">
        <w:rPr>
          <w:rFonts w:ascii="Times New Roman" w:eastAsia="Times New Roman" w:hAnsi="Times New Roman" w:cs="Times New Roman"/>
          <w:kern w:val="0"/>
          <w:sz w:val="24"/>
          <w:lang w:eastAsia="et-EE"/>
          <w14:ligatures w14:val="none"/>
        </w:rPr>
        <w:t xml:space="preserve"> lõigetes 1 ja 2 asendatakse sõna „riigihange“ sõnaga „konkurss“ vastavas käändes;</w:t>
      </w:r>
    </w:p>
    <w:p w14:paraId="7C8F1F8B" w14:textId="77777777" w:rsidR="00377856" w:rsidRPr="005D2D18" w:rsidRDefault="00377856" w:rsidP="00377856">
      <w:pPr>
        <w:spacing w:after="0" w:line="240" w:lineRule="auto"/>
        <w:ind w:left="10"/>
        <w:jc w:val="both"/>
        <w:rPr>
          <w:rFonts w:ascii="Times New Roman" w:eastAsia="Times New Roman" w:hAnsi="Times New Roman" w:cs="Times New Roman"/>
          <w:kern w:val="0"/>
          <w:sz w:val="24"/>
          <w:lang w:eastAsia="et-EE"/>
          <w14:ligatures w14:val="none"/>
        </w:rPr>
      </w:pPr>
    </w:p>
    <w:p w14:paraId="19BA2543" w14:textId="77777777" w:rsidR="00377856" w:rsidRPr="005D2D18" w:rsidRDefault="00377856" w:rsidP="00377856">
      <w:pPr>
        <w:spacing w:after="0" w:line="240" w:lineRule="auto"/>
        <w:ind w:left="10"/>
        <w:jc w:val="both"/>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b/>
          <w:bCs/>
          <w:kern w:val="0"/>
          <w:sz w:val="24"/>
          <w:lang w:eastAsia="et-EE"/>
          <w14:ligatures w14:val="none"/>
        </w:rPr>
        <w:t>33</w:t>
      </w:r>
      <w:r w:rsidRPr="005D2D18">
        <w:rPr>
          <w:rFonts w:ascii="Times New Roman" w:eastAsia="Times New Roman" w:hAnsi="Times New Roman" w:cs="Times New Roman"/>
          <w:b/>
          <w:bCs/>
          <w:kern w:val="0"/>
          <w:sz w:val="24"/>
          <w:lang w:eastAsia="et-EE"/>
          <w14:ligatures w14:val="none"/>
        </w:rPr>
        <w:t>)</w:t>
      </w:r>
      <w:r w:rsidRPr="005D2D18">
        <w:rPr>
          <w:rFonts w:ascii="Times New Roman" w:eastAsia="Times New Roman" w:hAnsi="Times New Roman" w:cs="Times New Roman"/>
          <w:kern w:val="0"/>
          <w:sz w:val="24"/>
          <w:lang w:eastAsia="et-EE"/>
          <w14:ligatures w14:val="none"/>
        </w:rPr>
        <w:t xml:space="preserve"> paragrahvi 76</w:t>
      </w:r>
      <w:r w:rsidRPr="005D2D18">
        <w:rPr>
          <w:rFonts w:ascii="Times New Roman" w:eastAsia="Times New Roman" w:hAnsi="Times New Roman" w:cs="Times New Roman"/>
          <w:kern w:val="0"/>
          <w:sz w:val="24"/>
          <w:vertAlign w:val="superscript"/>
          <w:lang w:eastAsia="et-EE"/>
          <w14:ligatures w14:val="none"/>
        </w:rPr>
        <w:t>1</w:t>
      </w:r>
      <w:r w:rsidRPr="005D2D18">
        <w:rPr>
          <w:rFonts w:ascii="Times New Roman" w:eastAsia="Times New Roman" w:hAnsi="Times New Roman" w:cs="Times New Roman"/>
          <w:kern w:val="0"/>
          <w:sz w:val="24"/>
          <w:lang w:eastAsia="et-EE"/>
          <w14:ligatures w14:val="none"/>
        </w:rPr>
        <w:t xml:space="preserve"> täiendatakse lõigetega 2</w:t>
      </w:r>
      <w:r w:rsidRPr="005D2D18">
        <w:rPr>
          <w:rFonts w:ascii="Times New Roman" w:eastAsia="Times New Roman" w:hAnsi="Times New Roman" w:cs="Times New Roman"/>
          <w:kern w:val="0"/>
          <w:sz w:val="24"/>
          <w:vertAlign w:val="superscript"/>
          <w:lang w:eastAsia="et-EE"/>
          <w14:ligatures w14:val="none"/>
        </w:rPr>
        <w:t>4</w:t>
      </w:r>
      <w:r w:rsidRPr="005D2D18">
        <w:rPr>
          <w:rFonts w:ascii="Times New Roman" w:eastAsia="Times New Roman" w:hAnsi="Times New Roman" w:cs="Times New Roman"/>
          <w:kern w:val="0"/>
          <w:sz w:val="24"/>
          <w:lang w:eastAsia="et-EE"/>
          <w14:ligatures w14:val="none"/>
        </w:rPr>
        <w:t xml:space="preserve"> ja 2</w:t>
      </w:r>
      <w:r w:rsidRPr="005D2D18">
        <w:rPr>
          <w:rFonts w:ascii="Times New Roman" w:eastAsia="Times New Roman" w:hAnsi="Times New Roman" w:cs="Times New Roman"/>
          <w:kern w:val="0"/>
          <w:sz w:val="24"/>
          <w:vertAlign w:val="superscript"/>
          <w:lang w:eastAsia="et-EE"/>
          <w14:ligatures w14:val="none"/>
        </w:rPr>
        <w:t xml:space="preserve">5 </w:t>
      </w:r>
      <w:r w:rsidRPr="005D2D18">
        <w:rPr>
          <w:rFonts w:ascii="Times New Roman" w:eastAsia="Times New Roman" w:hAnsi="Times New Roman" w:cs="Times New Roman"/>
          <w:kern w:val="0"/>
          <w:sz w:val="24"/>
          <w:lang w:eastAsia="et-EE"/>
          <w14:ligatures w14:val="none"/>
        </w:rPr>
        <w:t>järgmises sõnastuses:</w:t>
      </w:r>
    </w:p>
    <w:p w14:paraId="1534484B" w14:textId="77777777" w:rsidR="00377856" w:rsidRPr="005D2D18" w:rsidRDefault="00377856" w:rsidP="00377856">
      <w:pPr>
        <w:spacing w:after="0" w:line="240" w:lineRule="auto"/>
        <w:jc w:val="both"/>
        <w:rPr>
          <w:rFonts w:ascii="Times New Roman" w:eastAsia="Times New Roman" w:hAnsi="Times New Roman" w:cs="Times New Roman"/>
          <w:kern w:val="0"/>
          <w:sz w:val="24"/>
          <w:szCs w:val="24"/>
          <w:lang w:eastAsia="et-EE"/>
          <w14:ligatures w14:val="none"/>
        </w:rPr>
      </w:pPr>
      <w:r w:rsidRPr="005D2D18">
        <w:rPr>
          <w:rFonts w:ascii="Times New Roman" w:eastAsia="Times New Roman" w:hAnsi="Times New Roman" w:cs="Times New Roman"/>
          <w:kern w:val="0"/>
          <w:sz w:val="24"/>
          <w:szCs w:val="24"/>
          <w:lang w:eastAsia="et-EE"/>
          <w14:ligatures w14:val="none"/>
        </w:rPr>
        <w:t>„(2</w:t>
      </w:r>
      <w:r w:rsidRPr="005D2D18">
        <w:rPr>
          <w:rFonts w:ascii="Times New Roman" w:eastAsia="Times New Roman" w:hAnsi="Times New Roman" w:cs="Times New Roman"/>
          <w:kern w:val="0"/>
          <w:sz w:val="24"/>
          <w:szCs w:val="24"/>
          <w:vertAlign w:val="superscript"/>
          <w:lang w:eastAsia="et-EE"/>
          <w14:ligatures w14:val="none"/>
        </w:rPr>
        <w:t>4</w:t>
      </w:r>
      <w:r w:rsidRPr="005D2D18">
        <w:rPr>
          <w:rFonts w:ascii="Times New Roman" w:eastAsia="Times New Roman" w:hAnsi="Times New Roman" w:cs="Times New Roman"/>
          <w:kern w:val="0"/>
          <w:sz w:val="24"/>
          <w:szCs w:val="24"/>
          <w:lang w:eastAsia="et-EE"/>
          <w14:ligatures w14:val="none"/>
        </w:rPr>
        <w:t>)</w:t>
      </w:r>
      <w:r w:rsidRPr="005D2D18">
        <w:rPr>
          <w:rFonts w:ascii="Times New Roman" w:eastAsia="Times New Roman" w:hAnsi="Times New Roman" w:cs="Times New Roman"/>
          <w:sz w:val="24"/>
          <w:szCs w:val="24"/>
          <w:lang w:eastAsia="et-EE"/>
        </w:rPr>
        <w:t xml:space="preserve"> Üldteenuse osutaja konkursi kuulutab võrguettevõtja välja oma veebilehel.</w:t>
      </w:r>
    </w:p>
    <w:p w14:paraId="11C62DA1" w14:textId="77777777" w:rsidR="00377856" w:rsidRPr="005D2D18" w:rsidRDefault="00377856" w:rsidP="00377856">
      <w:pPr>
        <w:spacing w:after="0" w:line="240" w:lineRule="auto"/>
        <w:ind w:left="10"/>
        <w:jc w:val="both"/>
        <w:rPr>
          <w:rFonts w:ascii="Times New Roman" w:eastAsia="Times New Roman" w:hAnsi="Times New Roman" w:cs="Times New Roman"/>
          <w:kern w:val="0"/>
          <w:sz w:val="24"/>
          <w:lang w:eastAsia="et-EE"/>
          <w14:ligatures w14:val="none"/>
        </w:rPr>
      </w:pPr>
    </w:p>
    <w:p w14:paraId="7AD13ECB"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r w:rsidRPr="005D2D18">
        <w:rPr>
          <w:rFonts w:ascii="Times New Roman" w:eastAsia="Times New Roman" w:hAnsi="Times New Roman" w:cs="Times New Roman"/>
          <w:kern w:val="0"/>
          <w:sz w:val="24"/>
          <w:szCs w:val="24"/>
          <w:lang w:eastAsia="et-EE"/>
          <w14:ligatures w14:val="none"/>
        </w:rPr>
        <w:t>(2</w:t>
      </w:r>
      <w:r w:rsidRPr="005D2D18">
        <w:rPr>
          <w:rFonts w:ascii="Times New Roman" w:eastAsia="Times New Roman" w:hAnsi="Times New Roman" w:cs="Times New Roman"/>
          <w:kern w:val="0"/>
          <w:sz w:val="24"/>
          <w:szCs w:val="24"/>
          <w:vertAlign w:val="superscript"/>
          <w:lang w:eastAsia="et-EE"/>
          <w14:ligatures w14:val="none"/>
        </w:rPr>
        <w:t>5</w:t>
      </w:r>
      <w:r w:rsidRPr="005D2D18">
        <w:rPr>
          <w:rFonts w:ascii="Times New Roman" w:eastAsia="Times New Roman" w:hAnsi="Times New Roman" w:cs="Times New Roman"/>
          <w:kern w:val="0"/>
          <w:sz w:val="24"/>
          <w:szCs w:val="24"/>
          <w:lang w:eastAsia="et-EE"/>
          <w14:ligatures w14:val="none"/>
        </w:rPr>
        <w:t>) Käesoleva paragrahvi lõikes 2 sätestatud konkursi korraldamise kord kehtestatakse käesoleva seaduse § 42 lõike 4 alusel kehtestatud elektrituru toimimise võrgueeskirjas.“;</w:t>
      </w:r>
    </w:p>
    <w:p w14:paraId="4862F29F"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p>
    <w:p w14:paraId="1702A7CA"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34</w:t>
      </w:r>
      <w:r w:rsidRPr="005D2D18">
        <w:rPr>
          <w:rFonts w:ascii="Times New Roman" w:eastAsia="Times New Roman" w:hAnsi="Times New Roman" w:cs="Times New Roman"/>
          <w:b/>
          <w:bCs/>
          <w:sz w:val="24"/>
          <w:szCs w:val="24"/>
          <w:lang w:eastAsia="et-EE"/>
        </w:rPr>
        <w:t>)</w:t>
      </w:r>
      <w:r w:rsidRPr="005D2D18">
        <w:rPr>
          <w:rFonts w:ascii="Times New Roman" w:eastAsia="Times New Roman" w:hAnsi="Times New Roman" w:cs="Times New Roman"/>
          <w:sz w:val="24"/>
          <w:szCs w:val="24"/>
          <w:lang w:eastAsia="et-EE"/>
        </w:rPr>
        <w:t xml:space="preserve"> paragrahvi 76</w:t>
      </w:r>
      <w:r w:rsidRPr="005D2D18">
        <w:rPr>
          <w:rFonts w:ascii="Times New Roman" w:eastAsia="Times New Roman" w:hAnsi="Times New Roman" w:cs="Times New Roman"/>
          <w:sz w:val="24"/>
          <w:szCs w:val="24"/>
          <w:vertAlign w:val="superscript"/>
          <w:lang w:eastAsia="et-EE"/>
        </w:rPr>
        <w:t xml:space="preserve">2 </w:t>
      </w:r>
      <w:r w:rsidRPr="005D2D18">
        <w:rPr>
          <w:rFonts w:ascii="Times New Roman" w:eastAsia="Times New Roman" w:hAnsi="Times New Roman" w:cs="Times New Roman"/>
          <w:sz w:val="24"/>
          <w:szCs w:val="24"/>
          <w:lang w:eastAsia="et-EE"/>
        </w:rPr>
        <w:t>täiendatakse lõigetega 3 ja 4 järgmises sõnastuses:</w:t>
      </w:r>
    </w:p>
    <w:p w14:paraId="5BEBA4AE" w14:textId="77777777" w:rsidR="00377856" w:rsidRPr="005D2D18" w:rsidRDefault="00377856" w:rsidP="00377856">
      <w:pPr>
        <w:spacing w:after="0" w:line="240" w:lineRule="auto"/>
        <w:jc w:val="both"/>
        <w:rPr>
          <w:rFonts w:ascii="Times New Roman" w:eastAsia="Times New Roman" w:hAnsi="Times New Roman" w:cs="Times New Roman"/>
          <w:sz w:val="24"/>
          <w:szCs w:val="24"/>
          <w:lang w:eastAsia="et-EE"/>
        </w:rPr>
      </w:pPr>
      <w:r w:rsidRPr="005D2D18">
        <w:rPr>
          <w:rFonts w:ascii="Times New Roman" w:eastAsia="Times New Roman" w:hAnsi="Times New Roman" w:cs="Times New Roman"/>
          <w:kern w:val="0"/>
          <w:sz w:val="24"/>
          <w:szCs w:val="24"/>
          <w:lang w:eastAsia="et-EE"/>
          <w14:ligatures w14:val="none"/>
        </w:rPr>
        <w:t>„</w:t>
      </w:r>
      <w:r w:rsidRPr="005D2D18">
        <w:rPr>
          <w:rFonts w:ascii="Times New Roman" w:eastAsia="Times New Roman" w:hAnsi="Times New Roman" w:cs="Times New Roman"/>
          <w:sz w:val="24"/>
          <w:szCs w:val="24"/>
          <w:lang w:eastAsia="et-EE"/>
        </w:rPr>
        <w:t>(3) Üldteenuse osutamise üleminekul ühelt müüjalt teisele on senine üldteenuse osutaja kohustatud uuele üldteenuse osutajale edastama üldteenuse osutamisega seotud tarbijaandmed ja arveldusinfo, et tagada teenuse osutamise üleminek ilma tarbija lisategevuseta.</w:t>
      </w:r>
    </w:p>
    <w:p w14:paraId="7A199F2B"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p>
    <w:p w14:paraId="43FC2D68"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r w:rsidRPr="005D2D18">
        <w:rPr>
          <w:rFonts w:ascii="Times New Roman" w:eastAsia="Times New Roman" w:hAnsi="Times New Roman" w:cs="Times New Roman"/>
          <w:sz w:val="24"/>
          <w:szCs w:val="24"/>
          <w:lang w:eastAsia="et-EE"/>
        </w:rPr>
        <w:t>(4) Üldteenuse osutamise üleminekul ühelt müüjalt teisele on senine üldteenuse osutaja kohustatud esitama pärast teenuse osutamise lõppemist korrigeerivad arved kuni 12 kuu ulatuses nende arveldusperioodide eest, mille mõõteandmeid on võrguettevõtja korrigeerinud ning korrigeerimisperiood ulatus üldteenuse osutamise perioodi.”;</w:t>
      </w:r>
    </w:p>
    <w:p w14:paraId="3C66C121"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p>
    <w:p w14:paraId="4D0BDA5E"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35</w:t>
      </w:r>
      <w:r w:rsidRPr="005D2D18">
        <w:rPr>
          <w:rFonts w:ascii="Times New Roman" w:eastAsia="Times New Roman" w:hAnsi="Times New Roman" w:cs="Times New Roman"/>
          <w:b/>
          <w:bCs/>
          <w:sz w:val="24"/>
          <w:szCs w:val="24"/>
          <w:lang w:eastAsia="et-EE"/>
        </w:rPr>
        <w:t xml:space="preserve">) </w:t>
      </w:r>
      <w:r w:rsidRPr="005D2D18">
        <w:rPr>
          <w:rFonts w:ascii="Times New Roman" w:eastAsia="Times New Roman" w:hAnsi="Times New Roman" w:cs="Times New Roman"/>
          <w:sz w:val="24"/>
          <w:szCs w:val="24"/>
          <w:lang w:eastAsia="et-EE"/>
        </w:rPr>
        <w:t>paragrahvi 87</w:t>
      </w:r>
      <w:r w:rsidRPr="005D2D18">
        <w:rPr>
          <w:rFonts w:ascii="Times New Roman" w:eastAsia="Times New Roman" w:hAnsi="Times New Roman" w:cs="Times New Roman"/>
          <w:sz w:val="24"/>
          <w:szCs w:val="24"/>
          <w:vertAlign w:val="superscript"/>
          <w:lang w:eastAsia="et-EE"/>
        </w:rPr>
        <w:t>1</w:t>
      </w:r>
      <w:r w:rsidRPr="005D2D18">
        <w:rPr>
          <w:rFonts w:ascii="Times New Roman" w:eastAsia="Times New Roman" w:hAnsi="Times New Roman" w:cs="Times New Roman"/>
          <w:sz w:val="24"/>
          <w:szCs w:val="24"/>
          <w:lang w:eastAsia="et-EE"/>
        </w:rPr>
        <w:t xml:space="preserve"> lõike 4 esimene lause muudetakse ja sõnastatakse järgmiselt: </w:t>
      </w:r>
    </w:p>
    <w:p w14:paraId="5AC517A5"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r w:rsidRPr="005D2D18">
        <w:rPr>
          <w:rFonts w:ascii="Times New Roman" w:eastAsia="Times New Roman" w:hAnsi="Times New Roman" w:cs="Times New Roman"/>
          <w:sz w:val="24"/>
          <w:szCs w:val="24"/>
          <w:lang w:eastAsia="et-EE"/>
        </w:rPr>
        <w:t>„Tootmise alustamiseks ettenähtud periood on avameretuuleparkide puhul kolm aastat ja muude tehnoloogiate puhul kaks aastat.“;</w:t>
      </w:r>
    </w:p>
    <w:p w14:paraId="56290A6E"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p>
    <w:p w14:paraId="7F81F09A"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36</w:t>
      </w:r>
      <w:r w:rsidRPr="005D2D18">
        <w:rPr>
          <w:rFonts w:ascii="Times New Roman" w:eastAsia="Times New Roman" w:hAnsi="Times New Roman" w:cs="Times New Roman"/>
          <w:b/>
          <w:bCs/>
          <w:sz w:val="24"/>
          <w:szCs w:val="24"/>
          <w:lang w:eastAsia="et-EE"/>
        </w:rPr>
        <w:t>)</w:t>
      </w:r>
      <w:r w:rsidRPr="005D2D18">
        <w:rPr>
          <w:rFonts w:ascii="Times New Roman" w:eastAsia="Times New Roman" w:hAnsi="Times New Roman" w:cs="Times New Roman"/>
          <w:sz w:val="24"/>
          <w:szCs w:val="24"/>
          <w:lang w:eastAsia="et-EE"/>
        </w:rPr>
        <w:t xml:space="preserve"> paragrahvi 87</w:t>
      </w:r>
      <w:r w:rsidRPr="005D2D18">
        <w:rPr>
          <w:rFonts w:ascii="Times New Roman" w:eastAsia="Times New Roman" w:hAnsi="Times New Roman" w:cs="Times New Roman"/>
          <w:sz w:val="24"/>
          <w:szCs w:val="24"/>
          <w:vertAlign w:val="superscript"/>
          <w:lang w:eastAsia="et-EE"/>
        </w:rPr>
        <w:t>1</w:t>
      </w:r>
      <w:r w:rsidRPr="005D2D18">
        <w:rPr>
          <w:rFonts w:ascii="Times New Roman" w:eastAsia="Times New Roman" w:hAnsi="Times New Roman" w:cs="Times New Roman"/>
          <w:sz w:val="24"/>
          <w:szCs w:val="24"/>
          <w:lang w:eastAsia="et-EE"/>
        </w:rPr>
        <w:t xml:space="preserve"> täiendatakse lõikega 4</w:t>
      </w:r>
      <w:r w:rsidRPr="005D2D18">
        <w:rPr>
          <w:rFonts w:ascii="Times New Roman" w:eastAsia="Times New Roman" w:hAnsi="Times New Roman" w:cs="Times New Roman"/>
          <w:sz w:val="24"/>
          <w:szCs w:val="24"/>
          <w:vertAlign w:val="superscript"/>
          <w:lang w:eastAsia="et-EE"/>
        </w:rPr>
        <w:t>3</w:t>
      </w:r>
      <w:r w:rsidRPr="005D2D18">
        <w:rPr>
          <w:rFonts w:ascii="Times New Roman" w:eastAsia="Times New Roman" w:hAnsi="Times New Roman" w:cs="Times New Roman"/>
          <w:sz w:val="24"/>
          <w:szCs w:val="24"/>
          <w:lang w:eastAsia="et-EE"/>
        </w:rPr>
        <w:t xml:space="preserve"> järgmises sõnastuses:</w:t>
      </w:r>
    </w:p>
    <w:p w14:paraId="36F85190"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r w:rsidRPr="005D2D18">
        <w:rPr>
          <w:rFonts w:ascii="Times New Roman" w:eastAsia="Times New Roman" w:hAnsi="Times New Roman" w:cs="Times New Roman"/>
          <w:sz w:val="24"/>
          <w:szCs w:val="24"/>
          <w:lang w:eastAsia="et-EE"/>
        </w:rPr>
        <w:t>„(4</w:t>
      </w:r>
      <w:r w:rsidRPr="005D2D18">
        <w:rPr>
          <w:rFonts w:ascii="Times New Roman" w:eastAsia="Times New Roman" w:hAnsi="Times New Roman" w:cs="Times New Roman"/>
          <w:sz w:val="24"/>
          <w:szCs w:val="24"/>
          <w:vertAlign w:val="superscript"/>
          <w:lang w:eastAsia="et-EE"/>
        </w:rPr>
        <w:t>3</w:t>
      </w:r>
      <w:r w:rsidRPr="005D2D18">
        <w:rPr>
          <w:rFonts w:ascii="Times New Roman" w:eastAsia="Times New Roman" w:hAnsi="Times New Roman" w:cs="Times New Roman"/>
          <w:sz w:val="24"/>
          <w:szCs w:val="24"/>
          <w:lang w:eastAsia="et-EE"/>
        </w:rPr>
        <w:t>) Käesoleva paragrahvi lõikes 4 nimetatud tootmise alustamise periood võib käesoleva paragrahvi lõikes 5 nimetatud liitumistaotluste puhul tootmistehnoloogia muutmise taotlemisega seonduvalt muutuda uues taotluses nimetatud tehnoloogia puhul samas lõikes 4 ette nähtud tootmise alustamise perioodi järgi. Tehnoloogia muutmine ei muuda käesoleva paragrahvi lõikes 4 nimetatud perioodi arvestamise algusaega.“;</w:t>
      </w:r>
    </w:p>
    <w:p w14:paraId="6F5DC079"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p>
    <w:p w14:paraId="7AADE6E0"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37</w:t>
      </w:r>
      <w:r w:rsidRPr="005D2D18">
        <w:rPr>
          <w:rFonts w:ascii="Times New Roman" w:eastAsia="Times New Roman" w:hAnsi="Times New Roman" w:cs="Times New Roman"/>
          <w:sz w:val="24"/>
          <w:szCs w:val="24"/>
          <w:lang w:eastAsia="et-EE"/>
        </w:rPr>
        <w:t>) paragrahvi 87</w:t>
      </w:r>
      <w:r w:rsidRPr="005D2D18">
        <w:rPr>
          <w:rFonts w:ascii="Times New Roman" w:eastAsia="Times New Roman" w:hAnsi="Times New Roman" w:cs="Times New Roman"/>
          <w:sz w:val="24"/>
          <w:szCs w:val="24"/>
          <w:vertAlign w:val="superscript"/>
          <w:lang w:eastAsia="et-EE"/>
        </w:rPr>
        <w:t>1</w:t>
      </w:r>
      <w:r w:rsidRPr="005D2D18">
        <w:rPr>
          <w:rFonts w:ascii="Times New Roman" w:eastAsia="Times New Roman" w:hAnsi="Times New Roman" w:cs="Times New Roman"/>
          <w:sz w:val="24"/>
          <w:szCs w:val="24"/>
          <w:lang w:eastAsia="et-EE"/>
        </w:rPr>
        <w:t xml:space="preserve"> lõige 5 muudetakse ja sõnastatakse järgmiselt:</w:t>
      </w:r>
    </w:p>
    <w:p w14:paraId="7C7F2891"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r w:rsidRPr="005D2D18">
        <w:rPr>
          <w:rFonts w:ascii="Times New Roman" w:eastAsia="Times New Roman" w:hAnsi="Times New Roman" w:cs="Times New Roman"/>
          <w:sz w:val="24"/>
          <w:szCs w:val="24"/>
          <w:lang w:eastAsia="et-EE"/>
        </w:rPr>
        <w:t>„(5) Liitumistaotluses toodud elektrienergia tootmise tehnoloogia muutmine on lubatud järgnevatel juhtudel:</w:t>
      </w:r>
    </w:p>
    <w:p w14:paraId="354432FF" w14:textId="77777777" w:rsidR="00377856" w:rsidRPr="005D2D18" w:rsidRDefault="00377856" w:rsidP="00377856">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lastRenderedPageBreak/>
        <w:t>1) e</w:t>
      </w:r>
      <w:r w:rsidRPr="005D2D18">
        <w:rPr>
          <w:rFonts w:ascii="Times New Roman" w:eastAsia="Times New Roman" w:hAnsi="Times New Roman" w:cs="Times New Roman"/>
          <w:sz w:val="24"/>
          <w:szCs w:val="24"/>
          <w:lang w:eastAsia="et-EE"/>
        </w:rPr>
        <w:t>nne 2025. aasta 13. juunit esitatud liitumistaotluste puhul tingimusel, et tehnoloogia muutmisega ei kaasne liitumislepingus sätestatud tootmissuunaline võimsuse suurendamine ning uus tehnoloogia on kütuse põletamisel, vesinikul või salvestusel põhinev elektritootmine;</w:t>
      </w:r>
    </w:p>
    <w:p w14:paraId="14651EE8" w14:textId="77777777" w:rsidR="00377856" w:rsidRPr="005D2D18" w:rsidRDefault="00377856" w:rsidP="00377856">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 p</w:t>
      </w:r>
      <w:r w:rsidRPr="005D2D18">
        <w:rPr>
          <w:rFonts w:ascii="Times New Roman" w:eastAsia="Times New Roman" w:hAnsi="Times New Roman" w:cs="Times New Roman"/>
          <w:sz w:val="24"/>
          <w:szCs w:val="24"/>
          <w:lang w:eastAsia="et-EE"/>
        </w:rPr>
        <w:t>ärast 2025. aasta 13. juunit esitatud liitumistaotluste puhul tingimusel, et tehnoloogia muutmisega ei kaasne liitumislepingus sätestatud tootmissuunaline võimsuse suurendamine.“;</w:t>
      </w:r>
    </w:p>
    <w:p w14:paraId="065F5B97" w14:textId="77777777" w:rsidR="00377856" w:rsidRPr="005D2D18" w:rsidRDefault="00377856" w:rsidP="00377856">
      <w:pPr>
        <w:spacing w:after="0" w:line="240" w:lineRule="auto"/>
        <w:jc w:val="both"/>
        <w:rPr>
          <w:rFonts w:ascii="Times New Roman" w:eastAsia="Times New Roman" w:hAnsi="Times New Roman" w:cs="Times New Roman"/>
          <w:sz w:val="24"/>
          <w:szCs w:val="24"/>
          <w:lang w:eastAsia="et-EE"/>
        </w:rPr>
      </w:pPr>
    </w:p>
    <w:p w14:paraId="134950E7"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38</w:t>
      </w:r>
      <w:r w:rsidRPr="005D2D18">
        <w:rPr>
          <w:rFonts w:ascii="Times New Roman" w:eastAsia="Times New Roman" w:hAnsi="Times New Roman" w:cs="Times New Roman"/>
          <w:b/>
          <w:bCs/>
          <w:sz w:val="24"/>
          <w:szCs w:val="24"/>
          <w:lang w:eastAsia="et-EE"/>
        </w:rPr>
        <w:t xml:space="preserve">) </w:t>
      </w:r>
      <w:r w:rsidRPr="005D2D18">
        <w:rPr>
          <w:rFonts w:ascii="Times New Roman" w:eastAsia="Times New Roman" w:hAnsi="Times New Roman" w:cs="Times New Roman"/>
          <w:sz w:val="24"/>
          <w:szCs w:val="24"/>
          <w:lang w:eastAsia="et-EE"/>
        </w:rPr>
        <w:t>paragrahvi 87</w:t>
      </w:r>
      <w:r w:rsidRPr="005D2D18">
        <w:rPr>
          <w:rFonts w:ascii="Times New Roman" w:eastAsia="Times New Roman" w:hAnsi="Times New Roman" w:cs="Times New Roman"/>
          <w:sz w:val="24"/>
          <w:szCs w:val="24"/>
          <w:vertAlign w:val="superscript"/>
          <w:lang w:eastAsia="et-EE"/>
        </w:rPr>
        <w:t>1</w:t>
      </w:r>
      <w:r w:rsidRPr="005D2D18">
        <w:rPr>
          <w:rFonts w:ascii="Times New Roman" w:eastAsia="Times New Roman" w:hAnsi="Times New Roman" w:cs="Times New Roman"/>
          <w:sz w:val="24"/>
          <w:szCs w:val="24"/>
          <w:lang w:eastAsia="et-EE"/>
        </w:rPr>
        <w:t xml:space="preserve"> lõiget 6</w:t>
      </w:r>
      <w:r w:rsidRPr="005D2D18">
        <w:rPr>
          <w:rFonts w:ascii="Times New Roman" w:eastAsia="Times New Roman" w:hAnsi="Times New Roman" w:cs="Times New Roman"/>
          <w:sz w:val="24"/>
          <w:szCs w:val="24"/>
          <w:vertAlign w:val="superscript"/>
          <w:lang w:eastAsia="et-EE"/>
        </w:rPr>
        <w:t>2</w:t>
      </w:r>
      <w:r w:rsidRPr="005D2D18">
        <w:rPr>
          <w:rFonts w:ascii="Times New Roman" w:eastAsia="Times New Roman" w:hAnsi="Times New Roman" w:cs="Times New Roman"/>
          <w:sz w:val="24"/>
          <w:szCs w:val="24"/>
          <w:lang w:eastAsia="et-EE"/>
        </w:rPr>
        <w:t xml:space="preserve"> muudetakse ja sõnastatakse järgmiselt:</w:t>
      </w:r>
    </w:p>
    <w:p w14:paraId="7EB1655D"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r w:rsidRPr="005D2D18">
        <w:rPr>
          <w:rFonts w:ascii="Times New Roman" w:eastAsia="Times New Roman" w:hAnsi="Times New Roman" w:cs="Times New Roman"/>
          <w:sz w:val="24"/>
          <w:szCs w:val="24"/>
          <w:lang w:eastAsia="et-EE"/>
        </w:rPr>
        <w:t>„(6</w:t>
      </w:r>
      <w:r w:rsidRPr="005D2D18">
        <w:rPr>
          <w:rFonts w:ascii="Times New Roman" w:eastAsia="Times New Roman" w:hAnsi="Times New Roman" w:cs="Times New Roman"/>
          <w:sz w:val="24"/>
          <w:szCs w:val="24"/>
          <w:vertAlign w:val="superscript"/>
          <w:lang w:eastAsia="et-EE"/>
        </w:rPr>
        <w:t>2</w:t>
      </w:r>
      <w:r w:rsidRPr="005D2D18">
        <w:rPr>
          <w:rFonts w:ascii="Times New Roman" w:eastAsia="Times New Roman" w:hAnsi="Times New Roman" w:cs="Times New Roman"/>
          <w:sz w:val="24"/>
          <w:szCs w:val="24"/>
          <w:lang w:eastAsia="et-EE"/>
        </w:rPr>
        <w:t xml:space="preserve">) Võrguettevõtja lükkab lõikes 6 sätestatud tasu rakendamist edasi juhul, kui tootmist ei ole alustatud muuhulgas käesolevas lõikes välja toodud turuosalisest sõltumatutel ja tõendatavatel põhjustel. Turuosaline on kohustatud nimetatud põhjustest viivitamata teavitama võrguettevõtjat. </w:t>
      </w:r>
      <w:r>
        <w:rPr>
          <w:rFonts w:ascii="Times New Roman" w:eastAsia="Times New Roman" w:hAnsi="Times New Roman" w:cs="Times New Roman"/>
          <w:sz w:val="24"/>
          <w:szCs w:val="24"/>
          <w:lang w:eastAsia="et-EE"/>
        </w:rPr>
        <w:t>Turuosalisest sõltumatutel</w:t>
      </w:r>
      <w:r w:rsidRPr="005D2D18">
        <w:rPr>
          <w:rFonts w:ascii="Times New Roman" w:eastAsia="Times New Roman" w:hAnsi="Times New Roman" w:cs="Times New Roman"/>
          <w:sz w:val="24"/>
          <w:szCs w:val="24"/>
          <w:lang w:eastAsia="et-EE"/>
        </w:rPr>
        <w:t xml:space="preserve"> põhjustel tootmise alustamiseks antud ajapikendus ei või kokku ületada kolme aastat. Turuosalisest sõltumatu põhjus </w:t>
      </w:r>
      <w:r>
        <w:rPr>
          <w:rFonts w:ascii="Times New Roman" w:eastAsia="Times New Roman" w:hAnsi="Times New Roman" w:cs="Times New Roman"/>
          <w:sz w:val="24"/>
          <w:szCs w:val="24"/>
          <w:lang w:eastAsia="et-EE"/>
        </w:rPr>
        <w:t>käesoleva lõike tähenduses on</w:t>
      </w:r>
      <w:r w:rsidRPr="005D2D18">
        <w:rPr>
          <w:rFonts w:ascii="Times New Roman" w:eastAsia="Times New Roman" w:hAnsi="Times New Roman" w:cs="Times New Roman"/>
          <w:sz w:val="24"/>
          <w:szCs w:val="24"/>
          <w:lang w:eastAsia="et-EE"/>
        </w:rPr>
        <w:t xml:space="preserve">: </w:t>
      </w:r>
    </w:p>
    <w:p w14:paraId="768A8A82"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r w:rsidRPr="005D2D18">
        <w:rPr>
          <w:rFonts w:ascii="Times New Roman" w:eastAsia="Times New Roman" w:hAnsi="Times New Roman" w:cs="Times New Roman"/>
          <w:sz w:val="24"/>
          <w:szCs w:val="24"/>
          <w:lang w:eastAsia="et-EE"/>
        </w:rPr>
        <w:t xml:space="preserve">1) vääramatu jõud; </w:t>
      </w:r>
    </w:p>
    <w:p w14:paraId="3BF08275"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r w:rsidRPr="005D2D18">
        <w:rPr>
          <w:rFonts w:ascii="Times New Roman" w:eastAsia="Times New Roman" w:hAnsi="Times New Roman" w:cs="Times New Roman"/>
          <w:sz w:val="24"/>
          <w:szCs w:val="24"/>
          <w:lang w:eastAsia="et-EE"/>
        </w:rPr>
        <w:t xml:space="preserve">2) seadmete või materjalide tarne ning transpordi-  või logistikaga seotud viivitused võrreldes tarne- ja ostulepingutes kokkulepitud tähtaegadega; </w:t>
      </w:r>
    </w:p>
    <w:p w14:paraId="14C98545"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r w:rsidRPr="005D2D18">
        <w:rPr>
          <w:rFonts w:ascii="Times New Roman" w:eastAsia="Times New Roman" w:hAnsi="Times New Roman" w:cs="Times New Roman"/>
          <w:sz w:val="24"/>
          <w:szCs w:val="24"/>
          <w:lang w:eastAsia="et-EE"/>
        </w:rPr>
        <w:t xml:space="preserve">3) ettenägematud muudatused geoloogilistes või pinnasetingimustes, arheoloogiliste leidude või kaitsealuste liikide avastamine, projekteerimistingimuste, planeeringu lähteseisukohtade või keskkonnamõjude hindamise programmis toodud tingimuste või uuringute programmi haldusorgani poolne täiendamine või ootamatute keskkonnaprobleemide ilmnemine pärast ehitusloa taotluse menetlusse võtmist, mis takistab või lükkab edasi tootmisseadme tähtaegset rajamist; </w:t>
      </w:r>
    </w:p>
    <w:p w14:paraId="120A557A"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r w:rsidRPr="005D2D18">
        <w:rPr>
          <w:rFonts w:ascii="Times New Roman" w:eastAsia="Times New Roman" w:hAnsi="Times New Roman" w:cs="Times New Roman"/>
          <w:sz w:val="24"/>
          <w:szCs w:val="24"/>
          <w:lang w:eastAsia="et-EE"/>
        </w:rPr>
        <w:t xml:space="preserve">4) kolmanda osapoole esitatud </w:t>
      </w:r>
      <w:r>
        <w:rPr>
          <w:rFonts w:ascii="Times New Roman" w:eastAsia="Times New Roman" w:hAnsi="Times New Roman" w:cs="Times New Roman"/>
          <w:sz w:val="24"/>
          <w:szCs w:val="24"/>
          <w:lang w:eastAsia="et-EE"/>
        </w:rPr>
        <w:t>vaie</w:t>
      </w:r>
      <w:r w:rsidRPr="005D2D18">
        <w:rPr>
          <w:rFonts w:ascii="Times New Roman" w:eastAsia="Times New Roman" w:hAnsi="Times New Roman" w:cs="Times New Roman"/>
          <w:sz w:val="24"/>
          <w:szCs w:val="24"/>
          <w:lang w:eastAsia="et-EE"/>
        </w:rPr>
        <w:t xml:space="preserve">, kohtuvaidlus või ettekirjutus, mis takistab või lükkab edasi tootmisseadme tähtaegset rajamist;  </w:t>
      </w:r>
    </w:p>
    <w:p w14:paraId="317DDFA5"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r w:rsidRPr="005D2D18">
        <w:rPr>
          <w:rFonts w:ascii="Times New Roman" w:eastAsia="Times New Roman" w:hAnsi="Times New Roman" w:cs="Times New Roman"/>
          <w:sz w:val="24"/>
          <w:szCs w:val="24"/>
          <w:lang w:eastAsia="et-EE"/>
        </w:rPr>
        <w:t>5) muu käesolevas loetelus nimetamata tootjast sõltumatu ja tõendatud põhjus.“;</w:t>
      </w:r>
    </w:p>
    <w:p w14:paraId="44F98ADE"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p>
    <w:p w14:paraId="34513CE4" w14:textId="77777777" w:rsidR="00377856" w:rsidRPr="009F30A3" w:rsidRDefault="00377856" w:rsidP="00377856">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eastAsia="et-EE"/>
        </w:rPr>
        <w:t>39</w:t>
      </w:r>
      <w:r w:rsidRPr="005D2D18">
        <w:rPr>
          <w:rFonts w:ascii="Times New Roman" w:eastAsia="Times New Roman" w:hAnsi="Times New Roman" w:cs="Times New Roman"/>
          <w:b/>
          <w:bCs/>
          <w:sz w:val="24"/>
          <w:szCs w:val="24"/>
          <w:lang w:eastAsia="et-EE"/>
        </w:rPr>
        <w:t xml:space="preserve">) </w:t>
      </w:r>
      <w:r w:rsidRPr="005D2D18">
        <w:rPr>
          <w:rFonts w:ascii="Times New Roman" w:hAnsi="Times New Roman" w:cs="Times New Roman"/>
          <w:sz w:val="24"/>
          <w:szCs w:val="24"/>
        </w:rPr>
        <w:t>paragrahvi 87</w:t>
      </w:r>
      <w:r w:rsidRPr="005D2D18">
        <w:rPr>
          <w:rFonts w:ascii="Times New Roman" w:hAnsi="Times New Roman" w:cs="Times New Roman"/>
          <w:sz w:val="24"/>
          <w:szCs w:val="24"/>
          <w:vertAlign w:val="superscript"/>
        </w:rPr>
        <w:t xml:space="preserve">1 </w:t>
      </w:r>
      <w:r w:rsidRPr="009F30A3">
        <w:rPr>
          <w:rFonts w:ascii="Times New Roman" w:hAnsi="Times New Roman" w:cs="Times New Roman"/>
          <w:sz w:val="24"/>
          <w:szCs w:val="24"/>
        </w:rPr>
        <w:t>täiendatakse lõikega 6</w:t>
      </w:r>
      <w:r w:rsidRPr="009F30A3">
        <w:rPr>
          <w:rFonts w:ascii="Times New Roman" w:hAnsi="Times New Roman" w:cs="Times New Roman"/>
          <w:sz w:val="24"/>
          <w:szCs w:val="24"/>
          <w:vertAlign w:val="superscript"/>
        </w:rPr>
        <w:t xml:space="preserve">4 </w:t>
      </w:r>
      <w:r w:rsidRPr="009F30A3">
        <w:rPr>
          <w:rFonts w:ascii="Times New Roman" w:hAnsi="Times New Roman" w:cs="Times New Roman"/>
          <w:sz w:val="24"/>
          <w:szCs w:val="24"/>
        </w:rPr>
        <w:t xml:space="preserve">järgmises sõnastuses: </w:t>
      </w:r>
    </w:p>
    <w:p w14:paraId="2B99D34B"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r w:rsidRPr="005D2D18">
        <w:rPr>
          <w:rFonts w:ascii="Times New Roman" w:eastAsia="Times New Roman" w:hAnsi="Times New Roman" w:cs="Times New Roman"/>
          <w:sz w:val="24"/>
          <w:szCs w:val="24"/>
          <w:lang w:eastAsia="et-EE"/>
        </w:rPr>
        <w:t>„(6</w:t>
      </w:r>
      <w:r w:rsidRPr="005D2D18">
        <w:rPr>
          <w:rFonts w:ascii="Times New Roman" w:eastAsia="Times New Roman" w:hAnsi="Times New Roman" w:cs="Times New Roman"/>
          <w:sz w:val="24"/>
          <w:szCs w:val="24"/>
          <w:vertAlign w:val="superscript"/>
          <w:lang w:eastAsia="et-EE"/>
        </w:rPr>
        <w:t>4</w:t>
      </w:r>
      <w:r w:rsidRPr="005D2D18">
        <w:rPr>
          <w:rFonts w:ascii="Times New Roman" w:eastAsia="Times New Roman" w:hAnsi="Times New Roman" w:cs="Times New Roman"/>
          <w:sz w:val="24"/>
          <w:szCs w:val="24"/>
          <w:lang w:eastAsia="et-EE"/>
        </w:rPr>
        <w:t>) Käesoleva paragrahvi lõikes 6 nimetatud tasu ei kohaldata kuni 15 kW netovõimsusega tootmisseadme puhul.“;</w:t>
      </w:r>
    </w:p>
    <w:p w14:paraId="474B9D44" w14:textId="77777777" w:rsidR="00377856" w:rsidRPr="005D2D18" w:rsidRDefault="00377856" w:rsidP="00377856">
      <w:pPr>
        <w:spacing w:after="0" w:line="240" w:lineRule="auto"/>
        <w:jc w:val="both"/>
        <w:rPr>
          <w:rFonts w:ascii="Times New Roman" w:hAnsi="Times New Roman" w:cs="Times New Roman"/>
          <w:szCs w:val="24"/>
        </w:rPr>
      </w:pPr>
    </w:p>
    <w:p w14:paraId="3ADD1C4F" w14:textId="77777777" w:rsidR="00377856" w:rsidRPr="005D2D18" w:rsidRDefault="00377856" w:rsidP="0037785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40</w:t>
      </w:r>
      <w:r w:rsidRPr="005D2D18">
        <w:rPr>
          <w:rFonts w:ascii="Times New Roman" w:hAnsi="Times New Roman" w:cs="Times New Roman"/>
          <w:b/>
          <w:bCs/>
          <w:sz w:val="24"/>
          <w:szCs w:val="24"/>
        </w:rPr>
        <w:t xml:space="preserve">) </w:t>
      </w:r>
      <w:r w:rsidRPr="005D2D18">
        <w:rPr>
          <w:rFonts w:ascii="Times New Roman" w:hAnsi="Times New Roman" w:cs="Times New Roman"/>
          <w:sz w:val="24"/>
          <w:szCs w:val="24"/>
        </w:rPr>
        <w:t>paragrahvi 87</w:t>
      </w:r>
      <w:r w:rsidRPr="005D2D18">
        <w:rPr>
          <w:rFonts w:ascii="Times New Roman" w:hAnsi="Times New Roman" w:cs="Times New Roman"/>
          <w:sz w:val="24"/>
          <w:szCs w:val="24"/>
          <w:vertAlign w:val="superscript"/>
        </w:rPr>
        <w:t>1</w:t>
      </w:r>
      <w:r w:rsidRPr="005D2D18">
        <w:rPr>
          <w:rFonts w:ascii="Times New Roman" w:hAnsi="Times New Roman" w:cs="Times New Roman"/>
          <w:sz w:val="24"/>
          <w:szCs w:val="24"/>
        </w:rPr>
        <w:t xml:space="preserve"> lõiget 7 muudetakse ja sõnastatakse järgmiselt:</w:t>
      </w:r>
    </w:p>
    <w:p w14:paraId="4F93DE09" w14:textId="77777777" w:rsidR="00377856" w:rsidRPr="005D2D18" w:rsidRDefault="00377856" w:rsidP="00377856">
      <w:pPr>
        <w:spacing w:after="0" w:line="240" w:lineRule="auto"/>
        <w:jc w:val="both"/>
        <w:rPr>
          <w:rFonts w:ascii="Times New Roman" w:eastAsia="Times New Roman" w:hAnsi="Times New Roman" w:cs="Times New Roman"/>
          <w:kern w:val="0"/>
          <w:sz w:val="24"/>
          <w:szCs w:val="24"/>
          <w:lang w:eastAsia="et-EE"/>
          <w14:ligatures w14:val="none"/>
        </w:rPr>
      </w:pPr>
      <w:r w:rsidRPr="005D2D18">
        <w:rPr>
          <w:rFonts w:ascii="Times New Roman" w:eastAsia="Times New Roman" w:hAnsi="Times New Roman" w:cs="Times New Roman"/>
          <w:kern w:val="0"/>
          <w:sz w:val="24"/>
          <w:szCs w:val="24"/>
          <w:lang w:eastAsia="et-EE"/>
          <w14:ligatures w14:val="none"/>
        </w:rPr>
        <w:t>„(7) Tootmissuunalise võrgulepingu sõlminud turuosaline, kes ei ole viimase kahe aasta jooksul käesoleva paragrahvi lõikes 4 nimetatud perioodi möödumisest arvates vähemalt 95 protsendi ulatuses oma võrgulepingujärgset tootmissuunalist võimsust kasutanud, tasub võrguettevõtjale mittekasutatava tootmissuunalise võrguühenduse 95-protsendilise võimsuse ulatuses tasu, mis arvutatakse lepingujärgse tootmisvõimsuse ja saavutatud võimsuse vahena, lähtudes käesoleva paragrahvi lõikes 6 nimetatud arvutamise põhimõttest. Nimetatud tasu ei rakendu mittekasutatava tootmissuunalise võrguühenduse võimsuse ning vajadusel sellele lisatud 5-protsendilise varuteguri ulatuses, mis on seotud käesoleva seaduse § 42</w:t>
      </w:r>
      <w:r w:rsidRPr="005D2D18">
        <w:rPr>
          <w:rFonts w:ascii="Times New Roman" w:eastAsia="Times New Roman" w:hAnsi="Times New Roman" w:cs="Times New Roman"/>
          <w:kern w:val="0"/>
          <w:sz w:val="24"/>
          <w:szCs w:val="24"/>
          <w:vertAlign w:val="superscript"/>
          <w:lang w:eastAsia="et-EE"/>
          <w14:ligatures w14:val="none"/>
        </w:rPr>
        <w:t>2</w:t>
      </w:r>
      <w:r w:rsidRPr="005D2D18">
        <w:rPr>
          <w:rFonts w:ascii="Times New Roman" w:eastAsia="Times New Roman" w:hAnsi="Times New Roman" w:cs="Times New Roman"/>
          <w:kern w:val="0"/>
          <w:sz w:val="24"/>
          <w:szCs w:val="24"/>
          <w:lang w:eastAsia="et-EE"/>
          <w14:ligatures w14:val="none"/>
        </w:rPr>
        <w:t> lõikes 1 nimetatud reservvõimsuse mehhanismis osalemisega või § 42</w:t>
      </w:r>
      <w:r w:rsidRPr="005D2D18">
        <w:rPr>
          <w:rFonts w:ascii="Times New Roman" w:eastAsia="Times New Roman" w:hAnsi="Times New Roman" w:cs="Times New Roman"/>
          <w:kern w:val="0"/>
          <w:sz w:val="24"/>
          <w:szCs w:val="24"/>
          <w:vertAlign w:val="superscript"/>
          <w:lang w:eastAsia="et-EE"/>
          <w14:ligatures w14:val="none"/>
        </w:rPr>
        <w:t>5</w:t>
      </w:r>
      <w:r w:rsidRPr="005D2D18">
        <w:rPr>
          <w:rFonts w:ascii="Times New Roman" w:eastAsia="Times New Roman" w:hAnsi="Times New Roman" w:cs="Times New Roman"/>
          <w:kern w:val="0"/>
          <w:sz w:val="24"/>
          <w:szCs w:val="24"/>
          <w:lang w:eastAsia="et-EE"/>
          <w14:ligatures w14:val="none"/>
        </w:rPr>
        <w:t xml:space="preserve"> lõikes 2 nimetatud saartalitlusvõime tagamise teenuses osalemisega või mis on vajalik süsteemihalduriga sõlmitud pikaajalise sagedusreservide lepingu täitmiseks või süsteemihalduriga sõlmitud tehnilise koostöö ja varustuskindluse tagamise lepingu täitmiseks.“;</w:t>
      </w:r>
    </w:p>
    <w:p w14:paraId="76B9E937" w14:textId="77777777" w:rsidR="00377856" w:rsidRPr="005D2D18" w:rsidRDefault="00377856" w:rsidP="00377856">
      <w:pPr>
        <w:spacing w:after="0" w:line="240" w:lineRule="auto"/>
        <w:jc w:val="both"/>
        <w:rPr>
          <w:rFonts w:ascii="Times New Roman" w:hAnsi="Times New Roman" w:cs="Times New Roman"/>
          <w:szCs w:val="24"/>
        </w:rPr>
      </w:pPr>
    </w:p>
    <w:p w14:paraId="5534DD0A" w14:textId="77777777" w:rsidR="00377856" w:rsidRPr="005D2D18" w:rsidRDefault="00377856" w:rsidP="0037785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41</w:t>
      </w:r>
      <w:r w:rsidRPr="005D2D18">
        <w:rPr>
          <w:rFonts w:ascii="Times New Roman" w:hAnsi="Times New Roman" w:cs="Times New Roman"/>
          <w:b/>
          <w:bCs/>
          <w:sz w:val="24"/>
          <w:szCs w:val="24"/>
        </w:rPr>
        <w:t xml:space="preserve">) </w:t>
      </w:r>
      <w:r w:rsidRPr="005D2D18">
        <w:rPr>
          <w:rFonts w:ascii="Times New Roman" w:hAnsi="Times New Roman" w:cs="Times New Roman"/>
          <w:sz w:val="24"/>
          <w:szCs w:val="24"/>
        </w:rPr>
        <w:t>paragrahvi 87</w:t>
      </w:r>
      <w:r w:rsidRPr="005D2D18">
        <w:rPr>
          <w:rFonts w:ascii="Times New Roman" w:hAnsi="Times New Roman" w:cs="Times New Roman"/>
          <w:sz w:val="24"/>
          <w:szCs w:val="24"/>
          <w:vertAlign w:val="superscript"/>
        </w:rPr>
        <w:t xml:space="preserve">1 </w:t>
      </w:r>
      <w:r w:rsidRPr="005D2D18">
        <w:rPr>
          <w:rFonts w:ascii="Times New Roman" w:hAnsi="Times New Roman" w:cs="Times New Roman"/>
          <w:sz w:val="24"/>
          <w:szCs w:val="24"/>
        </w:rPr>
        <w:t>täiendatakse lõikega 7</w:t>
      </w:r>
      <w:r w:rsidRPr="005D2D18">
        <w:rPr>
          <w:rFonts w:ascii="Times New Roman" w:hAnsi="Times New Roman" w:cs="Times New Roman"/>
          <w:sz w:val="24"/>
          <w:szCs w:val="24"/>
          <w:vertAlign w:val="superscript"/>
        </w:rPr>
        <w:t>3</w:t>
      </w:r>
      <w:r w:rsidRPr="005D2D18">
        <w:rPr>
          <w:rFonts w:ascii="Times New Roman" w:hAnsi="Times New Roman" w:cs="Times New Roman"/>
          <w:sz w:val="24"/>
          <w:szCs w:val="24"/>
        </w:rPr>
        <w:t xml:space="preserve"> järgmises sõnastuses:</w:t>
      </w:r>
    </w:p>
    <w:p w14:paraId="68109E6C"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„(7</w:t>
      </w:r>
      <w:r w:rsidRPr="005D2D18">
        <w:rPr>
          <w:rFonts w:ascii="Times New Roman" w:hAnsi="Times New Roman" w:cs="Times New Roman"/>
          <w:sz w:val="24"/>
          <w:szCs w:val="24"/>
          <w:vertAlign w:val="superscript"/>
        </w:rPr>
        <w:t>3</w:t>
      </w:r>
      <w:r w:rsidRPr="005D2D18">
        <w:rPr>
          <w:rFonts w:ascii="Times New Roman" w:hAnsi="Times New Roman" w:cs="Times New Roman"/>
          <w:sz w:val="24"/>
          <w:szCs w:val="24"/>
        </w:rPr>
        <w:t>) Käesoleva paragrahvi lõikes 7 nimetatud tasu ei kohaldata kuni 15 kW netovõimsusega tootmisseadme puhul.“;</w:t>
      </w:r>
    </w:p>
    <w:p w14:paraId="609A949C" w14:textId="77777777" w:rsidR="00377856" w:rsidRPr="005D2D18" w:rsidRDefault="00377856" w:rsidP="00377856">
      <w:pPr>
        <w:spacing w:after="0" w:line="240" w:lineRule="auto"/>
        <w:jc w:val="both"/>
        <w:rPr>
          <w:rFonts w:ascii="Times New Roman" w:hAnsi="Times New Roman" w:cs="Times New Roman"/>
          <w:sz w:val="24"/>
          <w:szCs w:val="24"/>
        </w:rPr>
      </w:pPr>
    </w:p>
    <w:p w14:paraId="25441CC9" w14:textId="77777777" w:rsidR="00377856" w:rsidRPr="005D2D18" w:rsidRDefault="00377856" w:rsidP="0037785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42</w:t>
      </w:r>
      <w:r w:rsidRPr="009F30A3">
        <w:rPr>
          <w:rFonts w:ascii="Times New Roman" w:hAnsi="Times New Roman" w:cs="Times New Roman"/>
          <w:b/>
          <w:bCs/>
          <w:sz w:val="24"/>
          <w:szCs w:val="24"/>
        </w:rPr>
        <w:t>)</w:t>
      </w:r>
      <w:r w:rsidRPr="005D2D18">
        <w:rPr>
          <w:rFonts w:ascii="Times New Roman" w:hAnsi="Times New Roman" w:cs="Times New Roman"/>
          <w:sz w:val="24"/>
          <w:szCs w:val="24"/>
        </w:rPr>
        <w:t xml:space="preserve"> paragrahvi 89 lõikes 3</w:t>
      </w:r>
      <w:r w:rsidRPr="005D2D18">
        <w:rPr>
          <w:rFonts w:ascii="Times New Roman" w:hAnsi="Times New Roman" w:cs="Times New Roman"/>
          <w:sz w:val="24"/>
          <w:szCs w:val="24"/>
          <w:vertAlign w:val="superscript"/>
        </w:rPr>
        <w:t>1</w:t>
      </w:r>
      <w:r w:rsidRPr="005D2D18">
        <w:rPr>
          <w:rFonts w:ascii="Times New Roman" w:hAnsi="Times New Roman" w:cs="Times New Roman"/>
          <w:sz w:val="24"/>
          <w:szCs w:val="24"/>
        </w:rPr>
        <w:t xml:space="preserve"> asendatakse lauseosa „kui muutmise vajadus tuleneb õigusaktide muutmisest“ sõnadega „käesoleva seaduse § 53</w:t>
      </w:r>
      <w:r w:rsidRPr="005D2D18">
        <w:rPr>
          <w:rFonts w:ascii="Times New Roman" w:hAnsi="Times New Roman" w:cs="Times New Roman"/>
          <w:sz w:val="24"/>
          <w:szCs w:val="24"/>
          <w:vertAlign w:val="superscript"/>
        </w:rPr>
        <w:t xml:space="preserve">1 </w:t>
      </w:r>
      <w:r w:rsidRPr="005D2D18">
        <w:rPr>
          <w:rFonts w:ascii="Times New Roman" w:hAnsi="Times New Roman" w:cs="Times New Roman"/>
          <w:sz w:val="24"/>
          <w:szCs w:val="24"/>
        </w:rPr>
        <w:t>lõikes 1 nimetatud tasakaalustamisvõimsuse kulu ulatuses.“;</w:t>
      </w:r>
    </w:p>
    <w:p w14:paraId="41110504" w14:textId="77777777" w:rsidR="00377856" w:rsidRPr="005D2D18" w:rsidRDefault="00377856" w:rsidP="00377856">
      <w:pPr>
        <w:spacing w:after="0" w:line="240" w:lineRule="auto"/>
        <w:jc w:val="both"/>
        <w:rPr>
          <w:rFonts w:ascii="Times New Roman" w:hAnsi="Times New Roman" w:cs="Times New Roman"/>
          <w:sz w:val="24"/>
          <w:szCs w:val="24"/>
        </w:rPr>
      </w:pPr>
    </w:p>
    <w:p w14:paraId="44FA348F" w14:textId="77777777" w:rsidR="00377856" w:rsidRPr="005D2D18" w:rsidRDefault="00377856" w:rsidP="0037785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43</w:t>
      </w:r>
      <w:r w:rsidRPr="009F30A3">
        <w:rPr>
          <w:rFonts w:ascii="Times New Roman" w:hAnsi="Times New Roman" w:cs="Times New Roman"/>
          <w:b/>
          <w:bCs/>
          <w:sz w:val="24"/>
          <w:szCs w:val="24"/>
        </w:rPr>
        <w:t>)</w:t>
      </w:r>
      <w:r w:rsidRPr="005D2D18">
        <w:rPr>
          <w:rFonts w:ascii="Times New Roman" w:hAnsi="Times New Roman" w:cs="Times New Roman"/>
          <w:sz w:val="24"/>
          <w:szCs w:val="24"/>
        </w:rPr>
        <w:t xml:space="preserve"> paragrahvi 89 lõikes 4 asendatakse sõnad „tulenevalt õigusaktist“ sõnadega „käesoleva paragrahvi lõikest 3</w:t>
      </w:r>
      <w:r w:rsidRPr="005D2D18">
        <w:rPr>
          <w:rFonts w:ascii="Times New Roman" w:hAnsi="Times New Roman" w:cs="Times New Roman"/>
          <w:sz w:val="24"/>
          <w:szCs w:val="24"/>
          <w:vertAlign w:val="superscript"/>
        </w:rPr>
        <w:t xml:space="preserve">1 </w:t>
      </w:r>
      <w:r w:rsidRPr="005D2D18">
        <w:rPr>
          <w:rFonts w:ascii="Times New Roman" w:hAnsi="Times New Roman" w:cs="Times New Roman"/>
          <w:sz w:val="24"/>
          <w:szCs w:val="24"/>
        </w:rPr>
        <w:t>tulenevalt“;</w:t>
      </w:r>
    </w:p>
    <w:p w14:paraId="4DBF1E13" w14:textId="77777777" w:rsidR="00377856" w:rsidRPr="005D2D18" w:rsidRDefault="00377856" w:rsidP="00377856">
      <w:pPr>
        <w:spacing w:after="0" w:line="240" w:lineRule="auto"/>
        <w:jc w:val="both"/>
        <w:rPr>
          <w:rFonts w:ascii="Times New Roman" w:eastAsia="Times New Roman" w:hAnsi="Times New Roman" w:cs="Times New Roman"/>
          <w:sz w:val="24"/>
          <w:szCs w:val="24"/>
          <w:lang w:eastAsia="et-EE"/>
        </w:rPr>
      </w:pPr>
    </w:p>
    <w:p w14:paraId="37F1ADB9" w14:textId="77777777" w:rsidR="00377856" w:rsidRPr="005D2D18" w:rsidRDefault="00377856" w:rsidP="00377856">
      <w:pPr>
        <w:spacing w:after="0" w:line="240" w:lineRule="auto"/>
        <w:ind w:left="10"/>
        <w:jc w:val="both"/>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b/>
          <w:bCs/>
          <w:kern w:val="0"/>
          <w:sz w:val="24"/>
          <w:lang w:eastAsia="et-EE"/>
          <w14:ligatures w14:val="none"/>
        </w:rPr>
        <w:t>44</w:t>
      </w:r>
      <w:r w:rsidRPr="005D2D18">
        <w:rPr>
          <w:rFonts w:ascii="Times New Roman" w:eastAsia="Times New Roman" w:hAnsi="Times New Roman" w:cs="Times New Roman"/>
          <w:b/>
          <w:bCs/>
          <w:kern w:val="0"/>
          <w:sz w:val="24"/>
          <w:lang w:eastAsia="et-EE"/>
          <w14:ligatures w14:val="none"/>
        </w:rPr>
        <w:t xml:space="preserve">) </w:t>
      </w:r>
      <w:r w:rsidRPr="005D2D18">
        <w:rPr>
          <w:rFonts w:ascii="Times New Roman" w:eastAsia="Times New Roman" w:hAnsi="Times New Roman" w:cs="Times New Roman"/>
          <w:kern w:val="0"/>
          <w:sz w:val="24"/>
          <w:lang w:eastAsia="et-EE"/>
          <w14:ligatures w14:val="none"/>
        </w:rPr>
        <w:t>paragrahvi 90 täiendatakse lõigetega 14 ja 15 järgmises sõnastuses:</w:t>
      </w:r>
    </w:p>
    <w:p w14:paraId="4DA25E7C" w14:textId="77777777" w:rsidR="00377856" w:rsidRPr="005D2D18" w:rsidRDefault="00377856" w:rsidP="00377856">
      <w:pPr>
        <w:spacing w:after="0" w:line="240" w:lineRule="auto"/>
        <w:jc w:val="both"/>
        <w:rPr>
          <w:rFonts w:ascii="Times New Roman" w:eastAsia="Times New Roman" w:hAnsi="Times New Roman" w:cs="Times New Roman"/>
          <w:kern w:val="0"/>
          <w:sz w:val="24"/>
          <w:szCs w:val="24"/>
          <w:lang w:eastAsia="et-EE"/>
          <w14:ligatures w14:val="none"/>
        </w:rPr>
      </w:pPr>
      <w:r w:rsidRPr="005D2D18">
        <w:rPr>
          <w:rFonts w:ascii="Times New Roman" w:eastAsia="Times New Roman" w:hAnsi="Times New Roman" w:cs="Times New Roman"/>
          <w:kern w:val="0"/>
          <w:sz w:val="24"/>
          <w:szCs w:val="24"/>
          <w:lang w:eastAsia="et-EE"/>
          <w14:ligatures w14:val="none"/>
        </w:rPr>
        <w:t>„(14)</w:t>
      </w:r>
      <w:r w:rsidRPr="005D2D18">
        <w:rPr>
          <w:rFonts w:ascii="Times New Roman" w:eastAsia="Times New Roman" w:hAnsi="Times New Roman" w:cs="Times New Roman"/>
          <w:sz w:val="24"/>
          <w:szCs w:val="24"/>
          <w:lang w:eastAsia="et-EE"/>
        </w:rPr>
        <w:t xml:space="preserve"> Kui füüsilisest isikust tarbija on võrguettevõtja suhtes algatanud vaidluse kohtuvälise lahendamise menetluse, ei või võrguettevõtja vaidluse esemeks olevate faktiliste asjaolude tõttu katkestada tarbija võrguühendust. Võrguettevõtja võib võrguühenduse katkestada käesoleva paragrahvi lõigetes 1–4 ja 7–9 sätestatud korras, kui tarbija kaebus jäetakse menetlusse võtmata või rahuldamata.</w:t>
      </w:r>
    </w:p>
    <w:p w14:paraId="690F9170" w14:textId="77777777" w:rsidR="00377856" w:rsidRPr="005D2D18" w:rsidRDefault="00377856" w:rsidP="00377856">
      <w:pPr>
        <w:spacing w:after="0" w:line="240" w:lineRule="auto"/>
        <w:ind w:left="10"/>
        <w:jc w:val="both"/>
        <w:rPr>
          <w:rFonts w:ascii="Times New Roman" w:eastAsia="Times New Roman" w:hAnsi="Times New Roman" w:cs="Times New Roman"/>
          <w:kern w:val="0"/>
          <w:sz w:val="24"/>
          <w:lang w:eastAsia="et-EE"/>
          <w14:ligatures w14:val="none"/>
        </w:rPr>
      </w:pPr>
    </w:p>
    <w:p w14:paraId="154B6017" w14:textId="77777777" w:rsidR="00377856" w:rsidRPr="005D2D18" w:rsidRDefault="00377856" w:rsidP="00377856">
      <w:pPr>
        <w:spacing w:after="0" w:line="240" w:lineRule="auto"/>
        <w:ind w:left="10"/>
        <w:jc w:val="both"/>
        <w:rPr>
          <w:rFonts w:ascii="Times New Roman" w:eastAsia="Times New Roman" w:hAnsi="Times New Roman" w:cs="Times New Roman"/>
          <w:kern w:val="0"/>
          <w:sz w:val="24"/>
          <w:szCs w:val="24"/>
          <w:lang w:eastAsia="et-EE"/>
          <w14:ligatures w14:val="none"/>
        </w:rPr>
      </w:pPr>
      <w:r w:rsidRPr="005D2D18">
        <w:rPr>
          <w:rFonts w:ascii="Times New Roman" w:eastAsia="Times New Roman" w:hAnsi="Times New Roman" w:cs="Times New Roman"/>
          <w:kern w:val="0"/>
          <w:sz w:val="24"/>
          <w:szCs w:val="24"/>
          <w:lang w:eastAsia="et-EE"/>
          <w14:ligatures w14:val="none"/>
        </w:rPr>
        <w:t xml:space="preserve">(15) Kui võrguettevõtja on loovutanud võrguteenuse tasu võlgnevuse müüjale, võib müüja esitada võrguettevõtjale taotluse katkestada võrguühendus käesoleva paragrahvi </w:t>
      </w:r>
      <w:r w:rsidRPr="005D2D18">
        <w:rPr>
          <w:rFonts w:ascii="Times New Roman" w:eastAsia="Times New Roman" w:hAnsi="Times New Roman" w:cs="Times New Roman"/>
          <w:sz w:val="24"/>
          <w:szCs w:val="24"/>
          <w:lang w:eastAsia="et-EE"/>
        </w:rPr>
        <w:t>lõigetes 1–4 ja 7–9 </w:t>
      </w:r>
      <w:r w:rsidRPr="005D2D18">
        <w:rPr>
          <w:rFonts w:ascii="Times New Roman" w:eastAsia="Times New Roman" w:hAnsi="Times New Roman" w:cs="Times New Roman"/>
          <w:kern w:val="0"/>
          <w:sz w:val="24"/>
          <w:szCs w:val="24"/>
          <w:lang w:eastAsia="et-EE"/>
          <w14:ligatures w14:val="none"/>
        </w:rPr>
        <w:t>sätestatud korras. Võrguettevõtjal on õigus jätta nimetatud taotlus rahuldamata või lükata võrguühenduse katkestamine edasi.“;</w:t>
      </w:r>
    </w:p>
    <w:p w14:paraId="07B20323" w14:textId="77777777" w:rsidR="00377856" w:rsidRPr="005D2D18" w:rsidRDefault="00377856" w:rsidP="00377856">
      <w:pPr>
        <w:spacing w:after="0" w:line="240" w:lineRule="auto"/>
        <w:ind w:left="10"/>
        <w:jc w:val="both"/>
        <w:rPr>
          <w:rFonts w:ascii="Times New Roman" w:eastAsia="Times New Roman" w:hAnsi="Times New Roman" w:cs="Times New Roman"/>
          <w:b/>
          <w:bCs/>
          <w:kern w:val="0"/>
          <w:sz w:val="24"/>
          <w:lang w:eastAsia="et-EE"/>
          <w14:ligatures w14:val="none"/>
        </w:rPr>
      </w:pPr>
    </w:p>
    <w:p w14:paraId="532F12B5"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b/>
          <w:bCs/>
          <w:color w:val="000000"/>
          <w:kern w:val="0"/>
          <w:sz w:val="24"/>
          <w:lang w:eastAsia="et-EE"/>
          <w14:ligatures w14:val="none"/>
        </w:rPr>
        <w:t>45</w:t>
      </w:r>
      <w:r w:rsidRPr="005D2D18">
        <w:rPr>
          <w:rFonts w:ascii="Times New Roman" w:eastAsia="Times New Roman" w:hAnsi="Times New Roman" w:cs="Times New Roman"/>
          <w:b/>
          <w:bCs/>
          <w:color w:val="000000"/>
          <w:kern w:val="0"/>
          <w:sz w:val="24"/>
          <w:lang w:eastAsia="et-EE"/>
          <w14:ligatures w14:val="none"/>
        </w:rPr>
        <w:t>)</w:t>
      </w:r>
      <w:r w:rsidRPr="005D2D18">
        <w:rPr>
          <w:rFonts w:ascii="Times New Roman" w:eastAsia="Times New Roman" w:hAnsi="Times New Roman" w:cs="Times New Roman"/>
          <w:color w:val="000000"/>
          <w:kern w:val="0"/>
          <w:sz w:val="24"/>
          <w:lang w:eastAsia="et-EE"/>
          <w14:ligatures w14:val="none"/>
        </w:rPr>
        <w:t xml:space="preserve"> paragrahvi 92 täiendatakse lõikega 4</w:t>
      </w:r>
      <w:r w:rsidRPr="005D2D18">
        <w:rPr>
          <w:rFonts w:ascii="Times New Roman" w:eastAsia="Times New Roman" w:hAnsi="Times New Roman" w:cs="Times New Roman"/>
          <w:color w:val="000000"/>
          <w:kern w:val="0"/>
          <w:sz w:val="24"/>
          <w:vertAlign w:val="superscript"/>
          <w:lang w:eastAsia="et-EE"/>
          <w14:ligatures w14:val="none"/>
        </w:rPr>
        <w:t xml:space="preserve">2 </w:t>
      </w:r>
      <w:r w:rsidRPr="005D2D18">
        <w:rPr>
          <w:rFonts w:ascii="Times New Roman" w:eastAsia="Times New Roman" w:hAnsi="Times New Roman" w:cs="Times New Roman"/>
          <w:color w:val="000000"/>
          <w:kern w:val="0"/>
          <w:sz w:val="24"/>
          <w:lang w:eastAsia="et-EE"/>
          <w14:ligatures w14:val="none"/>
        </w:rPr>
        <w:t xml:space="preserve">järgmises sõnastuses: </w:t>
      </w:r>
    </w:p>
    <w:p w14:paraId="4FED7E0C" w14:textId="77777777" w:rsidR="00377856" w:rsidRPr="005D2D18" w:rsidRDefault="00377856" w:rsidP="00377856">
      <w:pPr>
        <w:spacing w:after="0" w:line="240" w:lineRule="auto"/>
        <w:jc w:val="both"/>
        <w:rPr>
          <w:rFonts w:ascii="Times New Roman" w:eastAsia="Times New Roman" w:hAnsi="Times New Roman" w:cs="Times New Roman"/>
          <w:b/>
          <w:bCs/>
          <w:kern w:val="0"/>
          <w:sz w:val="24"/>
          <w:lang w:eastAsia="et-EE"/>
          <w14:ligatures w14:val="none"/>
        </w:rPr>
      </w:pPr>
    </w:p>
    <w:p w14:paraId="65097975" w14:textId="77777777" w:rsidR="00377856" w:rsidRPr="005D2D18" w:rsidRDefault="00377856" w:rsidP="00377856">
      <w:pPr>
        <w:spacing w:after="0" w:line="240" w:lineRule="auto"/>
        <w:ind w:left="10"/>
        <w:jc w:val="both"/>
        <w:rPr>
          <w:rFonts w:ascii="Times New Roman" w:eastAsia="Times New Roman" w:hAnsi="Times New Roman" w:cs="Times New Roman"/>
          <w:kern w:val="0"/>
          <w:sz w:val="24"/>
          <w:szCs w:val="24"/>
          <w:lang w:eastAsia="et-EE"/>
          <w14:ligatures w14:val="none"/>
        </w:rPr>
      </w:pPr>
      <w:r w:rsidRPr="005D2D18">
        <w:rPr>
          <w:rFonts w:ascii="Times New Roman" w:eastAsia="Times New Roman" w:hAnsi="Times New Roman" w:cs="Times New Roman"/>
          <w:kern w:val="0"/>
          <w:sz w:val="24"/>
          <w:szCs w:val="24"/>
          <w:lang w:eastAsia="et-EE"/>
          <w14:ligatures w14:val="none"/>
        </w:rPr>
        <w:t>„(4</w:t>
      </w:r>
      <w:r w:rsidRPr="005D2D18">
        <w:rPr>
          <w:rFonts w:ascii="Times New Roman" w:eastAsia="Times New Roman" w:hAnsi="Times New Roman" w:cs="Times New Roman"/>
          <w:kern w:val="0"/>
          <w:sz w:val="24"/>
          <w:szCs w:val="24"/>
          <w:vertAlign w:val="superscript"/>
          <w:lang w:eastAsia="et-EE"/>
          <w14:ligatures w14:val="none"/>
        </w:rPr>
        <w:t>2</w:t>
      </w:r>
      <w:r w:rsidRPr="005D2D18">
        <w:rPr>
          <w:rFonts w:ascii="Times New Roman" w:eastAsia="Times New Roman" w:hAnsi="Times New Roman" w:cs="Times New Roman"/>
          <w:kern w:val="0"/>
          <w:sz w:val="24"/>
          <w:szCs w:val="24"/>
          <w:lang w:eastAsia="et-EE"/>
          <w14:ligatures w14:val="none"/>
        </w:rPr>
        <w:t>)</w:t>
      </w:r>
      <w:r w:rsidRPr="005D2D18">
        <w:rPr>
          <w:rFonts w:ascii="Times New Roman" w:eastAsia="Times New Roman" w:hAnsi="Times New Roman" w:cs="Times New Roman"/>
          <w:sz w:val="24"/>
          <w:szCs w:val="24"/>
          <w:lang w:eastAsia="et-EE"/>
        </w:rPr>
        <w:t xml:space="preserve"> Kui füüsilisest isikust tarbija on müüja suhtes algatanud vaidluse kohtuvälise lahendamise menetluse, ei või müüja vaidluse esemeks olevate faktiliste asjaolude tõttu elektrilepingut üles öelda. Müüja võib elektrilepingu üles öelda käesolevas paragrahvis sätestatud korras, kui tarbija kaebus jäetakse menetlusse võtmata või rahuldamata</w:t>
      </w:r>
      <w:r w:rsidRPr="005D2D18">
        <w:rPr>
          <w:rFonts w:ascii="Times New Roman" w:eastAsia="Times New Roman" w:hAnsi="Times New Roman" w:cs="Times New Roman"/>
          <w:kern w:val="0"/>
          <w:sz w:val="24"/>
          <w:szCs w:val="24"/>
          <w:lang w:eastAsia="et-EE"/>
          <w14:ligatures w14:val="none"/>
        </w:rPr>
        <w:t>.“;</w:t>
      </w:r>
    </w:p>
    <w:p w14:paraId="37857B4F" w14:textId="77777777" w:rsidR="00377856" w:rsidRPr="005D2D18" w:rsidRDefault="00377856" w:rsidP="00377856">
      <w:pPr>
        <w:spacing w:after="0" w:line="240" w:lineRule="auto"/>
        <w:ind w:left="10"/>
        <w:jc w:val="both"/>
        <w:rPr>
          <w:rFonts w:ascii="Times New Roman" w:eastAsia="Times New Roman" w:hAnsi="Times New Roman" w:cs="Times New Roman"/>
          <w:kern w:val="0"/>
          <w:sz w:val="24"/>
          <w:szCs w:val="24"/>
          <w:lang w:eastAsia="et-EE"/>
          <w14:ligatures w14:val="none"/>
        </w:rPr>
      </w:pPr>
    </w:p>
    <w:p w14:paraId="16D85E91" w14:textId="77777777" w:rsidR="00377856" w:rsidRPr="005D2D18" w:rsidRDefault="00377856" w:rsidP="00377856">
      <w:pPr>
        <w:spacing w:after="0" w:line="240" w:lineRule="auto"/>
        <w:ind w:left="10"/>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46</w:t>
      </w:r>
      <w:r w:rsidRPr="005D2D18">
        <w:rPr>
          <w:rFonts w:ascii="Times New Roman" w:eastAsia="Times New Roman" w:hAnsi="Times New Roman" w:cs="Times New Roman"/>
          <w:b/>
          <w:bCs/>
          <w:kern w:val="0"/>
          <w:sz w:val="24"/>
          <w:szCs w:val="24"/>
          <w:lang w:eastAsia="et-EE"/>
          <w14:ligatures w14:val="none"/>
        </w:rPr>
        <w:t>)</w:t>
      </w:r>
      <w:r w:rsidRPr="005D2D18">
        <w:rPr>
          <w:rFonts w:ascii="Times New Roman" w:eastAsia="Times New Roman" w:hAnsi="Times New Roman" w:cs="Times New Roman"/>
          <w:kern w:val="0"/>
          <w:sz w:val="24"/>
          <w:szCs w:val="24"/>
          <w:lang w:eastAsia="et-EE"/>
          <w14:ligatures w14:val="none"/>
        </w:rPr>
        <w:t xml:space="preserve"> paragrahvi 93 täiendatakse lõikega 4</w:t>
      </w:r>
      <w:r w:rsidRPr="005D2D18">
        <w:rPr>
          <w:rFonts w:ascii="Times New Roman" w:eastAsia="Times New Roman" w:hAnsi="Times New Roman" w:cs="Times New Roman"/>
          <w:kern w:val="0"/>
          <w:sz w:val="24"/>
          <w:szCs w:val="24"/>
          <w:vertAlign w:val="superscript"/>
          <w:lang w:eastAsia="et-EE"/>
          <w14:ligatures w14:val="none"/>
        </w:rPr>
        <w:t>2</w:t>
      </w:r>
      <w:r w:rsidRPr="005D2D18">
        <w:rPr>
          <w:rFonts w:ascii="Times New Roman" w:eastAsia="Times New Roman" w:hAnsi="Times New Roman" w:cs="Times New Roman"/>
          <w:kern w:val="0"/>
          <w:sz w:val="24"/>
          <w:szCs w:val="24"/>
          <w:lang w:eastAsia="et-EE"/>
          <w14:ligatures w14:val="none"/>
        </w:rPr>
        <w:t xml:space="preserve"> järgmises sõnastuses:</w:t>
      </w:r>
    </w:p>
    <w:p w14:paraId="05B0A47D" w14:textId="77777777" w:rsidR="00377856" w:rsidRPr="005D2D18" w:rsidRDefault="00377856" w:rsidP="00377856">
      <w:pPr>
        <w:spacing w:after="0" w:line="240" w:lineRule="auto"/>
        <w:ind w:left="10"/>
        <w:jc w:val="both"/>
        <w:rPr>
          <w:rFonts w:ascii="Times New Roman" w:eastAsia="Times New Roman" w:hAnsi="Times New Roman" w:cs="Times New Roman"/>
          <w:kern w:val="0"/>
          <w:sz w:val="24"/>
          <w:szCs w:val="24"/>
          <w:lang w:eastAsia="et-EE"/>
          <w14:ligatures w14:val="none"/>
        </w:rPr>
      </w:pPr>
      <w:r w:rsidRPr="005D2D18">
        <w:rPr>
          <w:rFonts w:ascii="Times New Roman" w:eastAsia="Times New Roman" w:hAnsi="Times New Roman" w:cs="Times New Roman"/>
          <w:kern w:val="0"/>
          <w:sz w:val="24"/>
          <w:szCs w:val="24"/>
          <w:lang w:eastAsia="et-EE"/>
          <w14:ligatures w14:val="none"/>
        </w:rPr>
        <w:t>„(4</w:t>
      </w:r>
      <w:r w:rsidRPr="005D2D18">
        <w:rPr>
          <w:rFonts w:ascii="Times New Roman" w:eastAsia="Times New Roman" w:hAnsi="Times New Roman" w:cs="Times New Roman"/>
          <w:kern w:val="0"/>
          <w:sz w:val="24"/>
          <w:szCs w:val="24"/>
          <w:vertAlign w:val="superscript"/>
          <w:lang w:eastAsia="et-EE"/>
          <w14:ligatures w14:val="none"/>
        </w:rPr>
        <w:t>2</w:t>
      </w:r>
      <w:r w:rsidRPr="005D2D18">
        <w:rPr>
          <w:rFonts w:ascii="Times New Roman" w:eastAsia="Times New Roman" w:hAnsi="Times New Roman" w:cs="Times New Roman"/>
          <w:kern w:val="0"/>
          <w:sz w:val="24"/>
          <w:szCs w:val="24"/>
          <w:lang w:eastAsia="et-EE"/>
          <w14:ligatures w14:val="none"/>
        </w:rPr>
        <w:t>)</w:t>
      </w:r>
      <w:r w:rsidRPr="005D2D18">
        <w:rPr>
          <w:rFonts w:ascii="Times New Roman" w:eastAsia="Times New Roman" w:hAnsi="Times New Roman" w:cs="Times New Roman"/>
          <w:b/>
          <w:bCs/>
          <w:kern w:val="0"/>
          <w:sz w:val="24"/>
          <w:szCs w:val="24"/>
          <w:lang w:eastAsia="et-EE"/>
          <w14:ligatures w14:val="none"/>
        </w:rPr>
        <w:t xml:space="preserve"> </w:t>
      </w:r>
      <w:r w:rsidRPr="005D2D18">
        <w:rPr>
          <w:rFonts w:ascii="Times New Roman" w:eastAsia="Times New Roman" w:hAnsi="Times New Roman" w:cs="Times New Roman"/>
          <w:kern w:val="0"/>
          <w:sz w:val="24"/>
          <w:szCs w:val="24"/>
          <w:lang w:eastAsia="et-EE"/>
          <w14:ligatures w14:val="none"/>
        </w:rPr>
        <w:t>Käesoleva seaduse §-s 65</w:t>
      </w:r>
      <w:r w:rsidRPr="005D2D18">
        <w:rPr>
          <w:rFonts w:ascii="Times New Roman" w:eastAsia="Times New Roman" w:hAnsi="Times New Roman" w:cs="Times New Roman"/>
          <w:kern w:val="0"/>
          <w:sz w:val="24"/>
          <w:szCs w:val="24"/>
          <w:vertAlign w:val="superscript"/>
          <w:lang w:eastAsia="et-EE"/>
          <w14:ligatures w14:val="none"/>
        </w:rPr>
        <w:t>1</w:t>
      </w:r>
      <w:r w:rsidRPr="005D2D18">
        <w:rPr>
          <w:rFonts w:ascii="Times New Roman" w:eastAsia="Times New Roman" w:hAnsi="Times New Roman" w:cs="Times New Roman"/>
          <w:kern w:val="0"/>
          <w:sz w:val="24"/>
          <w:szCs w:val="24"/>
          <w:lang w:eastAsia="et-EE"/>
          <w14:ligatures w14:val="none"/>
        </w:rPr>
        <w:t xml:space="preserve"> sätestatud nõuete täitmise üle teeb järelevalvet Tarbijakaitse ja Tehnilise Järelevalve Amet.“;</w:t>
      </w:r>
    </w:p>
    <w:p w14:paraId="64A311A5" w14:textId="77777777" w:rsidR="00377856" w:rsidRPr="005D2D18" w:rsidRDefault="00377856" w:rsidP="00377856">
      <w:pPr>
        <w:spacing w:after="0" w:line="240" w:lineRule="auto"/>
        <w:ind w:left="10"/>
        <w:jc w:val="both"/>
        <w:rPr>
          <w:rFonts w:ascii="Times New Roman" w:eastAsia="Times New Roman" w:hAnsi="Times New Roman" w:cs="Times New Roman"/>
          <w:b/>
          <w:bCs/>
          <w:kern w:val="0"/>
          <w:sz w:val="24"/>
          <w:lang w:eastAsia="et-EE"/>
          <w14:ligatures w14:val="none"/>
        </w:rPr>
      </w:pPr>
    </w:p>
    <w:p w14:paraId="5EE8D6A8" w14:textId="77777777" w:rsidR="00377856" w:rsidRPr="005D2D18" w:rsidRDefault="00377856" w:rsidP="00377856">
      <w:pPr>
        <w:spacing w:after="0" w:line="240" w:lineRule="auto"/>
        <w:ind w:left="10"/>
        <w:jc w:val="both"/>
        <w:rPr>
          <w:rFonts w:ascii="Times New Roman" w:eastAsia="Times New Roman" w:hAnsi="Times New Roman" w:cs="Times New Roman"/>
          <w:b/>
          <w:kern w:val="0"/>
          <w:sz w:val="24"/>
          <w:szCs w:val="24"/>
          <w:lang w:eastAsia="et-EE"/>
          <w14:ligatures w14:val="none"/>
        </w:rPr>
      </w:pPr>
      <w:r>
        <w:rPr>
          <w:rFonts w:ascii="Times New Roman" w:eastAsia="Times New Roman" w:hAnsi="Times New Roman" w:cs="Times New Roman"/>
          <w:b/>
          <w:kern w:val="0"/>
          <w:sz w:val="24"/>
          <w:szCs w:val="24"/>
          <w:lang w:eastAsia="et-EE"/>
          <w14:ligatures w14:val="none"/>
        </w:rPr>
        <w:t>47</w:t>
      </w:r>
      <w:r w:rsidRPr="005D2D18">
        <w:rPr>
          <w:rFonts w:ascii="Times New Roman" w:eastAsia="Times New Roman" w:hAnsi="Times New Roman" w:cs="Times New Roman"/>
          <w:b/>
          <w:kern w:val="0"/>
          <w:sz w:val="24"/>
          <w:szCs w:val="24"/>
          <w:lang w:eastAsia="et-EE"/>
          <w14:ligatures w14:val="none"/>
        </w:rPr>
        <w:t xml:space="preserve">) </w:t>
      </w:r>
      <w:r w:rsidRPr="005D2D18">
        <w:rPr>
          <w:rFonts w:ascii="Times New Roman" w:eastAsia="Times New Roman" w:hAnsi="Times New Roman" w:cs="Times New Roman"/>
          <w:color w:val="000000"/>
          <w:kern w:val="0"/>
          <w:sz w:val="24"/>
          <w:szCs w:val="24"/>
          <w:lang w:eastAsia="et-EE"/>
          <w14:ligatures w14:val="none"/>
        </w:rPr>
        <w:t>paragrahvi 93 lõike 6 punkti 1</w:t>
      </w:r>
      <w:r w:rsidRPr="005D2D18">
        <w:rPr>
          <w:rFonts w:ascii="Times New Roman" w:eastAsia="Times New Roman" w:hAnsi="Times New Roman" w:cs="Times New Roman"/>
          <w:color w:val="000000"/>
          <w:kern w:val="0"/>
          <w:sz w:val="24"/>
          <w:szCs w:val="24"/>
          <w:vertAlign w:val="superscript"/>
          <w:lang w:eastAsia="et-EE"/>
          <w14:ligatures w14:val="none"/>
        </w:rPr>
        <w:t>1</w:t>
      </w:r>
      <w:r w:rsidRPr="005D2D18">
        <w:rPr>
          <w:rFonts w:ascii="Times New Roman" w:eastAsia="Times New Roman" w:hAnsi="Times New Roman" w:cs="Times New Roman"/>
          <w:color w:val="000000"/>
          <w:kern w:val="0"/>
          <w:sz w:val="24"/>
          <w:szCs w:val="24"/>
          <w:lang w:eastAsia="et-EE"/>
          <w14:ligatures w14:val="none"/>
        </w:rPr>
        <w:t xml:space="preserve"> täiendatakse pärast tekstiosa „1227/2011“ tekstiosaga „energia hulgimüügituru terviklikkuse ja läbipaistvuse kohta </w:t>
      </w:r>
      <w:r w:rsidRPr="005D2D18">
        <w:rPr>
          <w:rFonts w:ascii="Times New Roman" w:eastAsia="Times New Roman" w:hAnsi="Times New Roman" w:cs="Times New Roman"/>
          <w:color w:val="000000" w:themeColor="text1"/>
          <w:sz w:val="24"/>
          <w:szCs w:val="24"/>
          <w:lang w:eastAsia="et-EE"/>
        </w:rPr>
        <w:t>(ELT L 326, 08.12.2011, lk 1–16)</w:t>
      </w:r>
      <w:r w:rsidRPr="005D2D18">
        <w:rPr>
          <w:rFonts w:ascii="Times New Roman" w:eastAsia="Times New Roman" w:hAnsi="Times New Roman" w:cs="Times New Roman"/>
          <w:color w:val="000000"/>
          <w:kern w:val="0"/>
          <w:sz w:val="24"/>
          <w:szCs w:val="24"/>
          <w:lang w:eastAsia="et-EE"/>
          <w14:ligatures w14:val="none"/>
        </w:rPr>
        <w:t>“;</w:t>
      </w:r>
    </w:p>
    <w:p w14:paraId="257FE491" w14:textId="77777777" w:rsidR="00377856" w:rsidRPr="005D2D18" w:rsidRDefault="00377856" w:rsidP="00377856">
      <w:pPr>
        <w:spacing w:after="0" w:line="240" w:lineRule="auto"/>
        <w:ind w:left="10"/>
        <w:jc w:val="both"/>
        <w:rPr>
          <w:rFonts w:ascii="Times New Roman" w:eastAsia="Times New Roman" w:hAnsi="Times New Roman" w:cs="Times New Roman"/>
          <w:b/>
          <w:bCs/>
          <w:kern w:val="0"/>
          <w:sz w:val="24"/>
          <w:lang w:eastAsia="et-EE"/>
          <w14:ligatures w14:val="none"/>
        </w:rPr>
      </w:pPr>
    </w:p>
    <w:p w14:paraId="367059FB" w14:textId="77777777" w:rsidR="00377856" w:rsidRPr="005D2D18" w:rsidRDefault="00377856" w:rsidP="00377856">
      <w:pPr>
        <w:spacing w:after="0" w:line="240" w:lineRule="auto"/>
        <w:ind w:left="10"/>
        <w:jc w:val="both"/>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b/>
          <w:bCs/>
          <w:kern w:val="0"/>
          <w:sz w:val="24"/>
          <w:lang w:eastAsia="et-EE"/>
          <w14:ligatures w14:val="none"/>
        </w:rPr>
        <w:t>48</w:t>
      </w:r>
      <w:r w:rsidRPr="005D2D18">
        <w:rPr>
          <w:rFonts w:ascii="Times New Roman" w:eastAsia="Times New Roman" w:hAnsi="Times New Roman" w:cs="Times New Roman"/>
          <w:b/>
          <w:bCs/>
          <w:kern w:val="0"/>
          <w:sz w:val="24"/>
          <w:lang w:eastAsia="et-EE"/>
          <w14:ligatures w14:val="none"/>
        </w:rPr>
        <w:t xml:space="preserve">) </w:t>
      </w:r>
      <w:r w:rsidRPr="005D2D18">
        <w:rPr>
          <w:rFonts w:ascii="Times New Roman" w:eastAsia="Times New Roman" w:hAnsi="Times New Roman" w:cs="Times New Roman"/>
          <w:kern w:val="0"/>
          <w:sz w:val="24"/>
          <w:lang w:eastAsia="et-EE"/>
          <w14:ligatures w14:val="none"/>
        </w:rPr>
        <w:t>paragrahvi 93 lõiget 6 täiendatakse punktiga 8</w:t>
      </w:r>
      <w:r w:rsidRPr="005D2D18">
        <w:rPr>
          <w:rFonts w:ascii="Times New Roman" w:eastAsia="Times New Roman" w:hAnsi="Times New Roman" w:cs="Times New Roman"/>
          <w:kern w:val="0"/>
          <w:sz w:val="24"/>
          <w:vertAlign w:val="superscript"/>
          <w:lang w:eastAsia="et-EE"/>
          <w14:ligatures w14:val="none"/>
        </w:rPr>
        <w:t>1</w:t>
      </w:r>
      <w:r w:rsidRPr="005D2D18">
        <w:rPr>
          <w:rFonts w:ascii="Times New Roman" w:eastAsia="Times New Roman" w:hAnsi="Times New Roman" w:cs="Times New Roman"/>
          <w:kern w:val="0"/>
          <w:sz w:val="24"/>
          <w:lang w:eastAsia="et-EE"/>
          <w14:ligatures w14:val="none"/>
        </w:rPr>
        <w:t xml:space="preserve"> järgmises sõnastuses:</w:t>
      </w:r>
    </w:p>
    <w:p w14:paraId="0F38BAB8" w14:textId="77777777" w:rsidR="00377856" w:rsidRPr="005D2D18" w:rsidRDefault="00377856" w:rsidP="00377856">
      <w:pPr>
        <w:spacing w:after="0" w:line="240" w:lineRule="auto"/>
        <w:jc w:val="both"/>
        <w:rPr>
          <w:rFonts w:ascii="Times New Roman" w:eastAsia="Times New Roman" w:hAnsi="Times New Roman" w:cs="Times New Roman"/>
          <w:sz w:val="24"/>
          <w:szCs w:val="24"/>
          <w:lang w:eastAsia="et-EE"/>
        </w:rPr>
      </w:pPr>
      <w:r w:rsidRPr="005D2D18">
        <w:rPr>
          <w:rFonts w:ascii="Times New Roman" w:eastAsia="Times New Roman" w:hAnsi="Times New Roman" w:cs="Times New Roman"/>
          <w:kern w:val="0"/>
          <w:sz w:val="24"/>
          <w:szCs w:val="24"/>
          <w:lang w:eastAsia="et-EE"/>
          <w14:ligatures w14:val="none"/>
        </w:rPr>
        <w:t>„8</w:t>
      </w:r>
      <w:r w:rsidRPr="005D2D18">
        <w:rPr>
          <w:rFonts w:ascii="Times New Roman" w:eastAsia="Times New Roman" w:hAnsi="Times New Roman" w:cs="Times New Roman"/>
          <w:kern w:val="0"/>
          <w:sz w:val="24"/>
          <w:szCs w:val="24"/>
          <w:vertAlign w:val="superscript"/>
          <w:lang w:eastAsia="et-EE"/>
          <w14:ligatures w14:val="none"/>
        </w:rPr>
        <w:t>1</w:t>
      </w:r>
      <w:r w:rsidRPr="005D2D18">
        <w:rPr>
          <w:rFonts w:ascii="Times New Roman" w:eastAsia="Times New Roman" w:hAnsi="Times New Roman" w:cs="Times New Roman"/>
          <w:kern w:val="0"/>
          <w:sz w:val="24"/>
          <w:szCs w:val="24"/>
          <w:lang w:eastAsia="et-EE"/>
          <w14:ligatures w14:val="none"/>
        </w:rPr>
        <w:t>) kontrollib ilma üksikute tarnijate positsioone või riskimaandusstrateegiaid eraldi läbi vaatamata, kas käesoleva seaduse § 43 lõikes 3 nimetatud riskimaandusstrateegia on kasutusele võetud</w:t>
      </w:r>
      <w:r w:rsidRPr="005D2D18">
        <w:rPr>
          <w:rFonts w:eastAsiaTheme="minorEastAsia"/>
          <w:sz w:val="24"/>
          <w:szCs w:val="24"/>
          <w:lang w:eastAsia="et-EE"/>
        </w:rPr>
        <w:t>;“;</w:t>
      </w:r>
    </w:p>
    <w:p w14:paraId="0E5FD1BB" w14:textId="77777777" w:rsidR="00377856" w:rsidRPr="005D2D18" w:rsidRDefault="00377856" w:rsidP="00377856">
      <w:pPr>
        <w:spacing w:after="0" w:line="240" w:lineRule="auto"/>
        <w:ind w:left="10"/>
        <w:jc w:val="both"/>
        <w:rPr>
          <w:rFonts w:ascii="Times New Roman" w:eastAsia="Times New Roman" w:hAnsi="Times New Roman" w:cs="Times New Roman"/>
          <w:sz w:val="24"/>
          <w:szCs w:val="24"/>
          <w:lang w:eastAsia="et-EE"/>
        </w:rPr>
      </w:pPr>
    </w:p>
    <w:p w14:paraId="0CFD9ED8" w14:textId="77777777" w:rsidR="00377856" w:rsidRPr="005D2D18" w:rsidRDefault="00377856" w:rsidP="00377856">
      <w:pPr>
        <w:spacing w:after="0" w:line="240" w:lineRule="auto"/>
        <w:ind w:left="10"/>
        <w:jc w:val="both"/>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b/>
          <w:bCs/>
          <w:kern w:val="0"/>
          <w:sz w:val="24"/>
          <w:lang w:eastAsia="et-EE"/>
          <w14:ligatures w14:val="none"/>
        </w:rPr>
        <w:t>49</w:t>
      </w:r>
      <w:r w:rsidRPr="005D2D18">
        <w:rPr>
          <w:rFonts w:ascii="Times New Roman" w:eastAsia="Times New Roman" w:hAnsi="Times New Roman" w:cs="Times New Roman"/>
          <w:b/>
          <w:bCs/>
          <w:kern w:val="0"/>
          <w:sz w:val="24"/>
          <w:lang w:eastAsia="et-EE"/>
          <w14:ligatures w14:val="none"/>
        </w:rPr>
        <w:t xml:space="preserve">) </w:t>
      </w:r>
      <w:r w:rsidRPr="005D2D18">
        <w:rPr>
          <w:rFonts w:ascii="Times New Roman" w:eastAsia="Times New Roman" w:hAnsi="Times New Roman" w:cs="Times New Roman"/>
          <w:kern w:val="0"/>
          <w:sz w:val="24"/>
          <w:lang w:eastAsia="et-EE"/>
          <w14:ligatures w14:val="none"/>
        </w:rPr>
        <w:t>paragrahvi 93 lõike 6 punkt 22</w:t>
      </w:r>
      <w:r w:rsidRPr="005D2D18">
        <w:rPr>
          <w:rFonts w:ascii="Times New Roman" w:eastAsia="Times New Roman" w:hAnsi="Times New Roman" w:cs="Times New Roman"/>
          <w:kern w:val="0"/>
          <w:sz w:val="24"/>
          <w:vertAlign w:val="superscript"/>
          <w:lang w:eastAsia="et-EE"/>
          <w14:ligatures w14:val="none"/>
        </w:rPr>
        <w:t xml:space="preserve">1 </w:t>
      </w:r>
      <w:r w:rsidRPr="005D2D18">
        <w:rPr>
          <w:rFonts w:ascii="Times New Roman" w:eastAsia="Times New Roman" w:hAnsi="Times New Roman" w:cs="Times New Roman"/>
          <w:kern w:val="0"/>
          <w:sz w:val="24"/>
          <w:lang w:eastAsia="et-EE"/>
          <w14:ligatures w14:val="none"/>
        </w:rPr>
        <w:t xml:space="preserve">muudetakse ja sõnastatakse järgmiselt: </w:t>
      </w:r>
    </w:p>
    <w:p w14:paraId="78C388E0" w14:textId="77777777" w:rsidR="00377856" w:rsidRPr="005D2D18" w:rsidRDefault="00377856" w:rsidP="00377856">
      <w:pPr>
        <w:spacing w:after="0" w:line="240" w:lineRule="auto"/>
        <w:jc w:val="both"/>
        <w:rPr>
          <w:rFonts w:ascii="Times New Roman" w:eastAsia="Times New Roman" w:hAnsi="Times New Roman" w:cs="Times New Roman"/>
          <w:kern w:val="0"/>
          <w:sz w:val="24"/>
          <w:szCs w:val="24"/>
          <w:lang w:eastAsia="et-EE"/>
          <w14:ligatures w14:val="none"/>
        </w:rPr>
      </w:pPr>
      <w:r w:rsidRPr="005D2D18">
        <w:rPr>
          <w:rFonts w:ascii="Times New Roman" w:eastAsia="Times New Roman" w:hAnsi="Times New Roman" w:cs="Times New Roman"/>
          <w:kern w:val="0"/>
          <w:sz w:val="24"/>
          <w:szCs w:val="24"/>
          <w:lang w:eastAsia="et-EE"/>
          <w14:ligatures w14:val="none"/>
        </w:rPr>
        <w:t>„22</w:t>
      </w:r>
      <w:r w:rsidRPr="005D2D18">
        <w:rPr>
          <w:rFonts w:ascii="Times New Roman" w:eastAsia="Times New Roman" w:hAnsi="Times New Roman" w:cs="Times New Roman"/>
          <w:kern w:val="0"/>
          <w:sz w:val="24"/>
          <w:szCs w:val="24"/>
          <w:vertAlign w:val="superscript"/>
          <w:lang w:eastAsia="et-EE"/>
          <w14:ligatures w14:val="none"/>
        </w:rPr>
        <w:t>1</w:t>
      </w:r>
      <w:r w:rsidRPr="005D2D18">
        <w:rPr>
          <w:rFonts w:ascii="Times New Roman" w:eastAsia="Times New Roman" w:hAnsi="Times New Roman" w:cs="Times New Roman"/>
          <w:kern w:val="0"/>
          <w:sz w:val="24"/>
          <w:szCs w:val="24"/>
          <w:lang w:eastAsia="et-EE"/>
          <w14:ligatures w14:val="none"/>
        </w:rPr>
        <w:t>) jälgib, et turuosalised ei seaks omatoodetud elektrienergia tarbimisele, hajutatud energiatootmisele ja selle võrguga ühendamisele, energiajagamisele ning taastuvenergia- ja energiakogukondade arendamisele takistusi ega piiranguid;“;</w:t>
      </w:r>
    </w:p>
    <w:p w14:paraId="0066F35D" w14:textId="77777777" w:rsidR="00377856" w:rsidRPr="005D2D18" w:rsidRDefault="00377856" w:rsidP="00377856">
      <w:pPr>
        <w:spacing w:after="0" w:line="240" w:lineRule="auto"/>
        <w:jc w:val="both"/>
        <w:rPr>
          <w:rFonts w:ascii="Times New Roman" w:eastAsia="Times New Roman" w:hAnsi="Times New Roman" w:cs="Times New Roman"/>
          <w:sz w:val="24"/>
          <w:szCs w:val="24"/>
          <w:lang w:eastAsia="et-EE"/>
        </w:rPr>
      </w:pPr>
    </w:p>
    <w:p w14:paraId="0892DF2D" w14:textId="77777777" w:rsidR="00377856" w:rsidRPr="005D2D18" w:rsidRDefault="00377856" w:rsidP="00377856">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b/>
          <w:sz w:val="24"/>
          <w:szCs w:val="24"/>
          <w:lang w:eastAsia="et-EE"/>
        </w:rPr>
        <w:t>50</w:t>
      </w:r>
      <w:r w:rsidRPr="005D2D18">
        <w:rPr>
          <w:rFonts w:ascii="Times New Roman" w:eastAsia="Times New Roman" w:hAnsi="Times New Roman" w:cs="Times New Roman"/>
          <w:b/>
          <w:sz w:val="24"/>
          <w:szCs w:val="24"/>
          <w:lang w:eastAsia="et-EE"/>
        </w:rPr>
        <w:t>)</w:t>
      </w:r>
      <w:r w:rsidRPr="005D2D18">
        <w:rPr>
          <w:rFonts w:ascii="Times New Roman" w:eastAsia="Times New Roman" w:hAnsi="Times New Roman" w:cs="Times New Roman"/>
          <w:sz w:val="24"/>
          <w:szCs w:val="24"/>
          <w:lang w:eastAsia="et-EE"/>
        </w:rPr>
        <w:t xml:space="preserve"> paragrahvi 93 lõiget 6 täiendatakse punktiga 30 järgmises sõnastuses:</w:t>
      </w:r>
    </w:p>
    <w:p w14:paraId="05887128" w14:textId="77777777" w:rsidR="00377856" w:rsidRPr="005D2D18" w:rsidRDefault="00377856" w:rsidP="00377856">
      <w:pPr>
        <w:spacing w:after="0" w:line="240" w:lineRule="auto"/>
        <w:jc w:val="both"/>
        <w:rPr>
          <w:rFonts w:ascii="Times New Roman" w:eastAsia="Times New Roman" w:hAnsi="Times New Roman" w:cs="Times New Roman"/>
          <w:sz w:val="24"/>
          <w:szCs w:val="24"/>
        </w:rPr>
      </w:pPr>
      <w:r w:rsidRPr="005D2D18">
        <w:rPr>
          <w:rFonts w:ascii="Times New Roman" w:eastAsia="Times New Roman" w:hAnsi="Times New Roman" w:cs="Times New Roman"/>
          <w:sz w:val="24"/>
          <w:szCs w:val="24"/>
          <w:lang w:eastAsia="et-EE"/>
        </w:rPr>
        <w:t>„</w:t>
      </w:r>
      <w:r w:rsidRPr="005D2D18">
        <w:rPr>
          <w:rFonts w:ascii="Times New Roman" w:eastAsia="Times New Roman" w:hAnsi="Times New Roman" w:cs="Times New Roman"/>
          <w:sz w:val="24"/>
          <w:szCs w:val="24"/>
        </w:rPr>
        <w:t>30) hindab põhivõrguettevõtja taotlusel</w:t>
      </w:r>
      <w:r>
        <w:rPr>
          <w:rFonts w:ascii="Times New Roman" w:eastAsia="Times New Roman" w:hAnsi="Times New Roman" w:cs="Times New Roman"/>
          <w:sz w:val="24"/>
          <w:szCs w:val="24"/>
        </w:rPr>
        <w:t>,</w:t>
      </w:r>
      <w:r w:rsidRPr="005D2D18">
        <w:rPr>
          <w:rFonts w:ascii="Times New Roman" w:eastAsia="Times New Roman" w:hAnsi="Times New Roman" w:cs="Times New Roman"/>
          <w:sz w:val="24"/>
          <w:szCs w:val="24"/>
        </w:rPr>
        <w:t xml:space="preserve"> kas sündmus</w:t>
      </w:r>
      <w:r>
        <w:rPr>
          <w:rFonts w:ascii="Times New Roman" w:eastAsia="Times New Roman" w:hAnsi="Times New Roman" w:cs="Times New Roman"/>
          <w:sz w:val="24"/>
          <w:szCs w:val="24"/>
        </w:rPr>
        <w:t>, kus põhivõrguettevõtja piiras pikaajalisi ülekandeõigusi,</w:t>
      </w:r>
      <w:r w:rsidRPr="005D2D18">
        <w:rPr>
          <w:rFonts w:ascii="Times New Roman" w:eastAsia="Times New Roman" w:hAnsi="Times New Roman" w:cs="Times New Roman"/>
          <w:sz w:val="24"/>
          <w:szCs w:val="24"/>
        </w:rPr>
        <w:t xml:space="preserve"> on käsit</w:t>
      </w:r>
      <w:r>
        <w:rPr>
          <w:rFonts w:ascii="Times New Roman" w:eastAsia="Times New Roman" w:hAnsi="Times New Roman" w:cs="Times New Roman"/>
          <w:sz w:val="24"/>
          <w:szCs w:val="24"/>
        </w:rPr>
        <w:t>a</w:t>
      </w:r>
      <w:r w:rsidRPr="005D2D18">
        <w:rPr>
          <w:rFonts w:ascii="Times New Roman" w:eastAsia="Times New Roman" w:hAnsi="Times New Roman" w:cs="Times New Roman"/>
          <w:sz w:val="24"/>
          <w:szCs w:val="24"/>
        </w:rPr>
        <w:t xml:space="preserve">tav vääramatu jõuna vastavalt Euroopa Parlamendi ja nõukogu määruse (EL) 2016/1719, millega kehtestatakse võimsuse jaotamise forvardturu eeskiri (ELT L 259, 27.09.2016, lk 42–68), artiklile 56.”; </w:t>
      </w:r>
    </w:p>
    <w:p w14:paraId="5E69C909" w14:textId="77777777" w:rsidR="00377856" w:rsidRPr="005D2D18" w:rsidRDefault="00377856" w:rsidP="00377856">
      <w:pPr>
        <w:spacing w:after="0" w:line="240" w:lineRule="auto"/>
        <w:jc w:val="both"/>
        <w:rPr>
          <w:rFonts w:ascii="Times New Roman" w:eastAsia="Times New Roman" w:hAnsi="Times New Roman" w:cs="Times New Roman"/>
          <w:kern w:val="0"/>
          <w:sz w:val="24"/>
          <w:szCs w:val="24"/>
          <w:lang w:eastAsia="et-EE"/>
          <w14:ligatures w14:val="none"/>
        </w:rPr>
      </w:pPr>
    </w:p>
    <w:p w14:paraId="1B525416" w14:textId="77777777" w:rsidR="00377856" w:rsidRPr="005D2D18" w:rsidRDefault="00377856" w:rsidP="00377856">
      <w:pPr>
        <w:spacing w:after="0" w:line="240" w:lineRule="auto"/>
        <w:jc w:val="both"/>
        <w:rPr>
          <w:rFonts w:ascii="Times New Roman" w:eastAsia="Times New Roman" w:hAnsi="Times New Roman" w:cs="Times New Roman"/>
          <w:b/>
          <w:color w:val="000000"/>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lastRenderedPageBreak/>
        <w:t>51</w:t>
      </w:r>
      <w:r w:rsidRPr="005D2D18">
        <w:rPr>
          <w:rFonts w:ascii="Times New Roman" w:eastAsia="Times New Roman" w:hAnsi="Times New Roman" w:cs="Times New Roman"/>
          <w:b/>
          <w:bCs/>
          <w:kern w:val="0"/>
          <w:sz w:val="24"/>
          <w:szCs w:val="24"/>
          <w:lang w:eastAsia="et-EE"/>
          <w14:ligatures w14:val="none"/>
        </w:rPr>
        <w:t>)</w:t>
      </w:r>
      <w:r w:rsidRPr="005D2D18">
        <w:rPr>
          <w:rFonts w:ascii="Times New Roman" w:eastAsia="Times New Roman" w:hAnsi="Times New Roman" w:cs="Times New Roman"/>
          <w:kern w:val="0"/>
          <w:sz w:val="24"/>
          <w:szCs w:val="24"/>
          <w:lang w:eastAsia="et-EE"/>
          <w14:ligatures w14:val="none"/>
        </w:rPr>
        <w:t xml:space="preserve"> </w:t>
      </w:r>
      <w:r w:rsidRPr="005D2D18">
        <w:rPr>
          <w:rFonts w:ascii="Times New Roman" w:eastAsia="Times New Roman" w:hAnsi="Times New Roman" w:cs="Times New Roman"/>
          <w:color w:val="000000"/>
          <w:kern w:val="0"/>
          <w:sz w:val="24"/>
          <w:szCs w:val="24"/>
          <w:lang w:eastAsia="et-EE"/>
          <w14:ligatures w14:val="none"/>
        </w:rPr>
        <w:t>paragrahvi 93</w:t>
      </w:r>
      <w:r w:rsidRPr="005D2D18">
        <w:rPr>
          <w:rFonts w:ascii="Times New Roman" w:eastAsia="Times New Roman" w:hAnsi="Times New Roman" w:cs="Times New Roman"/>
          <w:b/>
          <w:color w:val="000000"/>
          <w:kern w:val="0"/>
          <w:sz w:val="24"/>
          <w:szCs w:val="24"/>
          <w:lang w:eastAsia="et-EE"/>
          <w14:ligatures w14:val="none"/>
        </w:rPr>
        <w:t xml:space="preserve"> </w:t>
      </w:r>
      <w:r w:rsidRPr="005D2D18">
        <w:rPr>
          <w:rFonts w:ascii="Times New Roman" w:eastAsia="Times New Roman" w:hAnsi="Times New Roman" w:cs="Times New Roman"/>
          <w:color w:val="000000"/>
          <w:kern w:val="0"/>
          <w:sz w:val="24"/>
          <w:szCs w:val="24"/>
          <w:lang w:eastAsia="et-EE"/>
          <w14:ligatures w14:val="none"/>
        </w:rPr>
        <w:t>täiendatakse lõikega 12 järgmises sõnastuses:</w:t>
      </w:r>
    </w:p>
    <w:p w14:paraId="40709F91"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5D2D18">
        <w:rPr>
          <w:rFonts w:ascii="Times New Roman" w:eastAsia="Times New Roman" w:hAnsi="Times New Roman" w:cs="Times New Roman"/>
          <w:color w:val="000000"/>
          <w:kern w:val="0"/>
          <w:sz w:val="24"/>
          <w:szCs w:val="24"/>
          <w:lang w:eastAsia="et-EE"/>
          <w14:ligatures w14:val="none"/>
        </w:rPr>
        <w:t>„(12) Konkurentsiametil on Euroopa Parlamendi ja nõukogu määruse (EL) 1227/2011 nõuete täitmise üle järelevalve teostamisel lisaks käesoleva paragrahvi lõikes 6 sätestatule kõik nimetatud määruses sätestatud õigused. Konkurentsiamet võib avalikustada teabe nimetatud määruses sätestatud kohustuse rikkumise eest määratud karistuse kohta oma veebilehel sama määruse artikli 18 punkti 6 kohaselt.“;</w:t>
      </w:r>
    </w:p>
    <w:p w14:paraId="3BA653C5"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76E87B17"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52</w:t>
      </w:r>
      <w:r w:rsidRPr="005D2D18">
        <w:rPr>
          <w:rFonts w:ascii="Times New Roman" w:eastAsia="Times New Roman" w:hAnsi="Times New Roman" w:cs="Times New Roman"/>
          <w:b/>
          <w:bCs/>
          <w:color w:val="000000"/>
          <w:kern w:val="0"/>
          <w:sz w:val="24"/>
          <w:szCs w:val="24"/>
          <w:lang w:eastAsia="et-EE"/>
          <w14:ligatures w14:val="none"/>
        </w:rPr>
        <w:t>)</w:t>
      </w:r>
      <w:r w:rsidRPr="005D2D18">
        <w:rPr>
          <w:rFonts w:ascii="Times New Roman" w:eastAsia="Times New Roman" w:hAnsi="Times New Roman" w:cs="Times New Roman"/>
          <w:color w:val="000000"/>
          <w:kern w:val="0"/>
          <w:sz w:val="24"/>
          <w:szCs w:val="24"/>
          <w:lang w:eastAsia="et-EE"/>
          <w14:ligatures w14:val="none"/>
        </w:rPr>
        <w:t xml:space="preserve"> paragrahvi 94 täiendatakse lõikega 3 järgmises sõnastuses:</w:t>
      </w:r>
    </w:p>
    <w:p w14:paraId="4FC708FB" w14:textId="4B52036A"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5D2D18">
        <w:rPr>
          <w:rFonts w:ascii="Times New Roman" w:eastAsia="Times New Roman" w:hAnsi="Times New Roman" w:cs="Times New Roman"/>
          <w:color w:val="000000"/>
          <w:kern w:val="0"/>
          <w:sz w:val="24"/>
          <w:szCs w:val="24"/>
          <w:lang w:eastAsia="et-EE"/>
          <w14:ligatures w14:val="none"/>
        </w:rPr>
        <w:t>„(3) Tarbijakaitse ja Tehnilise Järelevalve Amet võib käesolevas seaduses sätestatud riikliku järelevalve teostamiseks kohaldada korrakaitseseaduse §-des 30, 31, 32, 49, 50, 51, 52 ja 53 sätestatud riikliku järelevalve erimeetmeid korrakaitseseaduses sätestatud alusel ja korras.“</w:t>
      </w:r>
      <w:r w:rsidR="00843F80">
        <w:rPr>
          <w:rFonts w:ascii="Times New Roman" w:eastAsia="Times New Roman" w:hAnsi="Times New Roman" w:cs="Times New Roman"/>
          <w:color w:val="000000"/>
          <w:kern w:val="0"/>
          <w:sz w:val="24"/>
          <w:szCs w:val="24"/>
          <w:lang w:eastAsia="et-EE"/>
          <w14:ligatures w14:val="none"/>
        </w:rPr>
        <w:t>;</w:t>
      </w:r>
    </w:p>
    <w:p w14:paraId="21B0671E"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lang w:eastAsia="et-EE"/>
          <w14:ligatures w14:val="none"/>
        </w:rPr>
      </w:pPr>
    </w:p>
    <w:p w14:paraId="0770ACE3"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b/>
          <w:bCs/>
          <w:color w:val="000000"/>
          <w:kern w:val="0"/>
          <w:sz w:val="24"/>
          <w:lang w:eastAsia="et-EE"/>
          <w14:ligatures w14:val="none"/>
        </w:rPr>
        <w:t>53</w:t>
      </w:r>
      <w:r w:rsidRPr="005D2D18">
        <w:rPr>
          <w:rFonts w:ascii="Times New Roman" w:eastAsia="Times New Roman" w:hAnsi="Times New Roman" w:cs="Times New Roman"/>
          <w:b/>
          <w:bCs/>
          <w:color w:val="000000"/>
          <w:kern w:val="0"/>
          <w:sz w:val="24"/>
          <w:lang w:eastAsia="et-EE"/>
          <w14:ligatures w14:val="none"/>
        </w:rPr>
        <w:t>)</w:t>
      </w:r>
      <w:r w:rsidRPr="005D2D18">
        <w:rPr>
          <w:rFonts w:ascii="Times New Roman" w:eastAsia="Times New Roman" w:hAnsi="Times New Roman" w:cs="Times New Roman"/>
          <w:color w:val="000000"/>
          <w:kern w:val="0"/>
          <w:sz w:val="24"/>
          <w:lang w:eastAsia="et-EE"/>
          <w14:ligatures w14:val="none"/>
        </w:rPr>
        <w:t xml:space="preserve"> paragrahvi 95 lõike 4 teine ja kolmas lause tunnistatakse kehtetuks;</w:t>
      </w:r>
    </w:p>
    <w:p w14:paraId="08A542C8"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lang w:eastAsia="et-EE"/>
          <w14:ligatures w14:val="none"/>
        </w:rPr>
      </w:pPr>
    </w:p>
    <w:p w14:paraId="46FF9C9E"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color w:val="000000"/>
          <w:kern w:val="0"/>
          <w:sz w:val="24"/>
          <w:szCs w:val="24"/>
          <w:lang w:eastAsia="et-EE"/>
          <w14:ligatures w14:val="none"/>
        </w:rPr>
        <w:t>54</w:t>
      </w:r>
      <w:r w:rsidRPr="005D2D18">
        <w:rPr>
          <w:rFonts w:ascii="Times New Roman" w:eastAsia="Times New Roman" w:hAnsi="Times New Roman" w:cs="Times New Roman"/>
          <w:b/>
          <w:color w:val="000000"/>
          <w:kern w:val="0"/>
          <w:sz w:val="24"/>
          <w:szCs w:val="24"/>
          <w:lang w:eastAsia="et-EE"/>
          <w14:ligatures w14:val="none"/>
        </w:rPr>
        <w:t>)</w:t>
      </w:r>
      <w:r w:rsidRPr="005D2D18">
        <w:rPr>
          <w:rFonts w:ascii="Times New Roman" w:eastAsia="Times New Roman" w:hAnsi="Times New Roman" w:cs="Times New Roman"/>
          <w:color w:val="000000"/>
          <w:kern w:val="0"/>
          <w:sz w:val="24"/>
          <w:szCs w:val="24"/>
          <w:lang w:eastAsia="et-EE"/>
          <w14:ligatures w14:val="none"/>
        </w:rPr>
        <w:t xml:space="preserve"> paragrahvi 95 täiendatakse lõigetega 4</w:t>
      </w:r>
      <w:r w:rsidRPr="005D2D18">
        <w:rPr>
          <w:rFonts w:ascii="Times New Roman" w:eastAsia="Times New Roman" w:hAnsi="Times New Roman" w:cs="Times New Roman"/>
          <w:color w:val="000000"/>
          <w:kern w:val="0"/>
          <w:sz w:val="24"/>
          <w:szCs w:val="24"/>
          <w:vertAlign w:val="superscript"/>
          <w:lang w:eastAsia="et-EE"/>
          <w14:ligatures w14:val="none"/>
        </w:rPr>
        <w:t>1</w:t>
      </w:r>
      <w:r w:rsidRPr="005D2D18">
        <w:rPr>
          <w:rFonts w:ascii="Times New Roman" w:eastAsia="Times New Roman" w:hAnsi="Times New Roman" w:cs="Times New Roman"/>
          <w:sz w:val="24"/>
          <w:szCs w:val="24"/>
          <w:lang w:eastAsia="et-EE"/>
        </w:rPr>
        <w:t>–</w:t>
      </w:r>
      <w:r w:rsidRPr="005D2D18">
        <w:rPr>
          <w:rFonts w:ascii="Times New Roman" w:eastAsia="Times New Roman" w:hAnsi="Times New Roman" w:cs="Times New Roman"/>
          <w:color w:val="000000"/>
          <w:kern w:val="0"/>
          <w:sz w:val="24"/>
          <w:szCs w:val="24"/>
          <w:lang w:eastAsia="et-EE"/>
          <w14:ligatures w14:val="none"/>
        </w:rPr>
        <w:t>4</w:t>
      </w:r>
      <w:r w:rsidRPr="005D2D18">
        <w:rPr>
          <w:rFonts w:ascii="Times New Roman" w:eastAsia="Times New Roman" w:hAnsi="Times New Roman" w:cs="Times New Roman"/>
          <w:color w:val="000000"/>
          <w:kern w:val="0"/>
          <w:sz w:val="24"/>
          <w:szCs w:val="24"/>
          <w:vertAlign w:val="superscript"/>
          <w:lang w:eastAsia="et-EE"/>
          <w14:ligatures w14:val="none"/>
        </w:rPr>
        <w:t>3</w:t>
      </w:r>
      <w:r w:rsidRPr="005D2D18">
        <w:rPr>
          <w:rFonts w:ascii="Times New Roman" w:eastAsia="Times New Roman" w:hAnsi="Times New Roman" w:cs="Times New Roman"/>
          <w:color w:val="000000"/>
          <w:kern w:val="0"/>
          <w:sz w:val="24"/>
          <w:szCs w:val="24"/>
          <w:lang w:eastAsia="et-EE"/>
          <w14:ligatures w14:val="none"/>
        </w:rPr>
        <w:t xml:space="preserve"> järgmises sõnastuses:</w:t>
      </w:r>
    </w:p>
    <w:p w14:paraId="57282872"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lang w:eastAsia="et-EE"/>
        </w:rPr>
      </w:pPr>
      <w:r w:rsidRPr="005D2D18">
        <w:rPr>
          <w:rFonts w:ascii="Times New Roman" w:eastAsia="Times New Roman" w:hAnsi="Times New Roman" w:cs="Times New Roman"/>
          <w:color w:val="000000"/>
          <w:kern w:val="0"/>
          <w:sz w:val="24"/>
          <w:szCs w:val="24"/>
          <w:lang w:eastAsia="et-EE"/>
          <w14:ligatures w14:val="none"/>
        </w:rPr>
        <w:t>„(4</w:t>
      </w:r>
      <w:r w:rsidRPr="005D2D18">
        <w:rPr>
          <w:rFonts w:ascii="Times New Roman" w:eastAsia="Times New Roman" w:hAnsi="Times New Roman" w:cs="Times New Roman"/>
          <w:color w:val="000000"/>
          <w:kern w:val="0"/>
          <w:sz w:val="24"/>
          <w:szCs w:val="24"/>
          <w:vertAlign w:val="superscript"/>
          <w:lang w:eastAsia="et-EE"/>
          <w14:ligatures w14:val="none"/>
        </w:rPr>
        <w:t>1</w:t>
      </w:r>
      <w:r w:rsidRPr="005D2D18">
        <w:rPr>
          <w:rFonts w:ascii="Times New Roman" w:eastAsia="Times New Roman" w:hAnsi="Times New Roman" w:cs="Times New Roman"/>
          <w:color w:val="000000"/>
          <w:kern w:val="0"/>
          <w:sz w:val="24"/>
          <w:szCs w:val="24"/>
          <w:lang w:eastAsia="et-EE"/>
          <w14:ligatures w14:val="none"/>
        </w:rPr>
        <w:t>) Käesoleva paragrahvi lõikes 4 nimetatud sunniraha ülemmäär on füüsilise isiku puhul kuni 5000 eurot.</w:t>
      </w:r>
    </w:p>
    <w:p w14:paraId="3AA48F75"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lang w:eastAsia="et-EE"/>
          <w14:ligatures w14:val="none"/>
        </w:rPr>
      </w:pPr>
    </w:p>
    <w:p w14:paraId="56204083"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5D2D18">
        <w:rPr>
          <w:rFonts w:ascii="Times New Roman" w:eastAsia="Times New Roman" w:hAnsi="Times New Roman" w:cs="Times New Roman"/>
          <w:color w:val="000000"/>
          <w:kern w:val="0"/>
          <w:sz w:val="24"/>
          <w:szCs w:val="24"/>
          <w:lang w:eastAsia="et-EE"/>
          <w14:ligatures w14:val="none"/>
        </w:rPr>
        <w:t>(4</w:t>
      </w:r>
      <w:r w:rsidRPr="005D2D18">
        <w:rPr>
          <w:rFonts w:ascii="Times New Roman" w:eastAsia="Times New Roman" w:hAnsi="Times New Roman" w:cs="Times New Roman"/>
          <w:color w:val="000000"/>
          <w:kern w:val="0"/>
          <w:sz w:val="24"/>
          <w:szCs w:val="24"/>
          <w:vertAlign w:val="superscript"/>
          <w:lang w:eastAsia="et-EE"/>
          <w14:ligatures w14:val="none"/>
        </w:rPr>
        <w:t>2</w:t>
      </w:r>
      <w:r w:rsidRPr="005D2D18">
        <w:rPr>
          <w:rFonts w:ascii="Times New Roman" w:eastAsia="Times New Roman" w:hAnsi="Times New Roman" w:cs="Times New Roman"/>
          <w:color w:val="000000"/>
          <w:kern w:val="0"/>
          <w:sz w:val="24"/>
          <w:szCs w:val="24"/>
          <w:lang w:eastAsia="et-EE"/>
          <w14:ligatures w14:val="none"/>
        </w:rPr>
        <w:t>) Ettekirjutusega pandud kohustuse täitmata jätmise või mittenõuetekohase täitmise korral on käesoleva paragrahvi lõikes 4 nimetatud sunniraha ülemmäär juriidilise isiku puhul kuni 100 000 eurot või kuni 15 protsenti tema aastasest kogukäibest vastavalt viimasele kättesaadavale juhtorgani kinnitatud raamatupidamise aastaaruandele. Kui juriidiline isik on emaettevõtja või sellise emaettevõtja tütarettevõtja, kes peab koostama konsolideeritud raamatupidamise aruandeid, siis on käesoleva lõike eelmises lauses nimetatud kogukäive kas aastane kogukäive või asjaomase tululiigi kogukäive viimase kättesaadava konsolideeritud raamatupidamise aastaaruande järgi, mille on heaks kiitnud kõrgeima taseme emaettevõtja juhtimisorgan.</w:t>
      </w:r>
    </w:p>
    <w:p w14:paraId="2E57C698"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lang w:eastAsia="et-EE"/>
          <w14:ligatures w14:val="none"/>
        </w:rPr>
      </w:pPr>
    </w:p>
    <w:p w14:paraId="786A895C"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5D2D18">
        <w:rPr>
          <w:rFonts w:ascii="Times New Roman" w:eastAsia="Times New Roman" w:hAnsi="Times New Roman" w:cs="Times New Roman"/>
          <w:color w:val="000000"/>
          <w:kern w:val="0"/>
          <w:sz w:val="24"/>
          <w:szCs w:val="24"/>
          <w:lang w:eastAsia="et-EE"/>
          <w14:ligatures w14:val="none"/>
        </w:rPr>
        <w:t>(4</w:t>
      </w:r>
      <w:r w:rsidRPr="005D2D18">
        <w:rPr>
          <w:rFonts w:ascii="Times New Roman" w:eastAsia="Times New Roman" w:hAnsi="Times New Roman" w:cs="Times New Roman"/>
          <w:color w:val="000000"/>
          <w:kern w:val="0"/>
          <w:sz w:val="24"/>
          <w:szCs w:val="24"/>
          <w:vertAlign w:val="superscript"/>
          <w:lang w:eastAsia="et-EE"/>
          <w14:ligatures w14:val="none"/>
        </w:rPr>
        <w:t>3</w:t>
      </w:r>
      <w:r w:rsidRPr="005D2D18">
        <w:rPr>
          <w:rFonts w:ascii="Times New Roman" w:eastAsia="Times New Roman" w:hAnsi="Times New Roman" w:cs="Times New Roman"/>
          <w:color w:val="000000"/>
          <w:kern w:val="0"/>
          <w:sz w:val="24"/>
          <w:szCs w:val="24"/>
          <w:lang w:eastAsia="et-EE"/>
          <w14:ligatures w14:val="none"/>
        </w:rPr>
        <w:t>) Käesoleva paragrahvi lõikes 4 nimetatud</w:t>
      </w:r>
      <w:r w:rsidRPr="005D2D18">
        <w:rPr>
          <w:rFonts w:ascii="Times New Roman" w:eastAsia="Times New Roman" w:hAnsi="Times New Roman" w:cs="Times New Roman"/>
          <w:color w:val="000000" w:themeColor="text1"/>
          <w:sz w:val="24"/>
          <w:szCs w:val="24"/>
          <w:lang w:eastAsia="et-EE"/>
        </w:rPr>
        <w:t xml:space="preserve"> ettekirjutusega pandud kohustuse täitmata jätmise korral on sunniraha ülemmäär</w:t>
      </w:r>
      <w:r w:rsidRPr="005D2D18">
        <w:rPr>
          <w:rFonts w:ascii="Times New Roman" w:eastAsia="Times New Roman" w:hAnsi="Times New Roman" w:cs="Times New Roman"/>
          <w:color w:val="000000"/>
          <w:kern w:val="0"/>
          <w:sz w:val="24"/>
          <w:szCs w:val="24"/>
          <w:lang w:eastAsia="et-EE"/>
          <w14:ligatures w14:val="none"/>
        </w:rPr>
        <w:t xml:space="preserve"> käesoleva seaduse §-s 18</w:t>
      </w:r>
      <w:r w:rsidRPr="005D2D18">
        <w:rPr>
          <w:rFonts w:ascii="Times New Roman" w:eastAsia="Times New Roman" w:hAnsi="Times New Roman" w:cs="Times New Roman"/>
          <w:color w:val="000000"/>
          <w:kern w:val="0"/>
          <w:sz w:val="24"/>
          <w:szCs w:val="24"/>
          <w:vertAlign w:val="superscript"/>
          <w:lang w:eastAsia="et-EE"/>
          <w14:ligatures w14:val="none"/>
        </w:rPr>
        <w:t>1</w:t>
      </w:r>
      <w:r w:rsidRPr="005D2D18">
        <w:rPr>
          <w:rFonts w:ascii="Times New Roman" w:eastAsia="Times New Roman" w:hAnsi="Times New Roman" w:cs="Times New Roman"/>
          <w:color w:val="000000"/>
          <w:kern w:val="0"/>
          <w:sz w:val="24"/>
          <w:szCs w:val="24"/>
          <w:lang w:eastAsia="et-EE"/>
          <w14:ligatures w14:val="none"/>
        </w:rPr>
        <w:t xml:space="preserve"> sätestatud nõuete rikkumise korral põhivõrguettevõtja puhul üheksa miljonit eurot, kusjuures ettekirjutusega taotletava eesmärgi saavutamiseks rakendatav sunniraha ei või kokku ületada üheksat miljonit eurot.“;</w:t>
      </w:r>
    </w:p>
    <w:p w14:paraId="2A248DF4"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5766831C"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55</w:t>
      </w:r>
      <w:r w:rsidRPr="005D2D18">
        <w:rPr>
          <w:rFonts w:ascii="Times New Roman" w:eastAsia="Times New Roman" w:hAnsi="Times New Roman" w:cs="Times New Roman"/>
          <w:b/>
          <w:bCs/>
          <w:color w:val="000000"/>
          <w:kern w:val="0"/>
          <w:sz w:val="24"/>
          <w:szCs w:val="24"/>
          <w:lang w:eastAsia="et-EE"/>
          <w14:ligatures w14:val="none"/>
        </w:rPr>
        <w:t>)</w:t>
      </w:r>
      <w:r w:rsidRPr="005D2D18">
        <w:rPr>
          <w:rFonts w:ascii="Times New Roman" w:eastAsia="Times New Roman" w:hAnsi="Times New Roman" w:cs="Times New Roman"/>
          <w:color w:val="000000"/>
          <w:kern w:val="0"/>
          <w:sz w:val="24"/>
          <w:szCs w:val="24"/>
          <w:lang w:eastAsia="et-EE"/>
          <w14:ligatures w14:val="none"/>
        </w:rPr>
        <w:t xml:space="preserve"> paragrahvi 95 täiendatakse lõikega 6 järgmises sõnastuses:</w:t>
      </w:r>
    </w:p>
    <w:p w14:paraId="12C0AF3A"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050F06AF" w14:textId="0EBC3353"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bookmarkStart w:id="1" w:name="_Hlk213686979"/>
      <w:r w:rsidRPr="005D2D18">
        <w:rPr>
          <w:rFonts w:ascii="Times New Roman" w:eastAsia="Times New Roman" w:hAnsi="Times New Roman" w:cs="Times New Roman"/>
          <w:color w:val="000000"/>
          <w:kern w:val="0"/>
          <w:sz w:val="24"/>
          <w:szCs w:val="24"/>
          <w:lang w:eastAsia="et-EE"/>
          <w14:ligatures w14:val="none"/>
        </w:rPr>
        <w:t>„</w:t>
      </w:r>
      <w:r>
        <w:rPr>
          <w:rFonts w:ascii="Times New Roman" w:eastAsia="Times New Roman" w:hAnsi="Times New Roman" w:cs="Times New Roman"/>
          <w:color w:val="000000"/>
          <w:kern w:val="0"/>
          <w:sz w:val="24"/>
          <w:szCs w:val="24"/>
          <w:lang w:eastAsia="et-EE"/>
          <w14:ligatures w14:val="none"/>
        </w:rPr>
        <w:t xml:space="preserve">(6) </w:t>
      </w:r>
      <w:r w:rsidRPr="005D2D18">
        <w:rPr>
          <w:rFonts w:ascii="Times New Roman" w:eastAsia="Times New Roman" w:hAnsi="Times New Roman" w:cs="Times New Roman"/>
          <w:color w:val="000000"/>
          <w:kern w:val="0"/>
          <w:sz w:val="24"/>
          <w:szCs w:val="24"/>
          <w:lang w:eastAsia="et-EE"/>
          <w14:ligatures w14:val="none"/>
        </w:rPr>
        <w:t>Käesoleva seaduse § 65</w:t>
      </w:r>
      <w:r w:rsidRPr="005D2D18">
        <w:rPr>
          <w:rFonts w:ascii="Times New Roman" w:eastAsia="Times New Roman" w:hAnsi="Times New Roman" w:cs="Times New Roman"/>
          <w:color w:val="000000"/>
          <w:kern w:val="0"/>
          <w:sz w:val="24"/>
          <w:szCs w:val="24"/>
          <w:vertAlign w:val="superscript"/>
          <w:lang w:eastAsia="et-EE"/>
          <w14:ligatures w14:val="none"/>
        </w:rPr>
        <w:t>1</w:t>
      </w:r>
      <w:r w:rsidRPr="005D2D18">
        <w:rPr>
          <w:rFonts w:ascii="Times New Roman" w:eastAsia="Times New Roman" w:hAnsi="Times New Roman" w:cs="Times New Roman"/>
          <w:color w:val="000000"/>
          <w:kern w:val="0"/>
          <w:sz w:val="24"/>
          <w:szCs w:val="24"/>
          <w:lang w:eastAsia="et-EE"/>
          <w14:ligatures w14:val="none"/>
        </w:rPr>
        <w:t xml:space="preserve"> nimetatud kohustuse täitmise tagamiseks on Tarbijakaitse ja Tehnilise Järelevalve Ametil õigus teha </w:t>
      </w:r>
      <w:r>
        <w:rPr>
          <w:rFonts w:ascii="Times New Roman" w:eastAsia="Times New Roman" w:hAnsi="Times New Roman" w:cs="Times New Roman"/>
          <w:color w:val="000000"/>
          <w:kern w:val="0"/>
          <w:sz w:val="24"/>
          <w:szCs w:val="24"/>
          <w:lang w:eastAsia="et-EE"/>
          <w14:ligatures w14:val="none"/>
        </w:rPr>
        <w:t>võrguettevõtjale või võrguteenuse kasutajale</w:t>
      </w:r>
      <w:r w:rsidRPr="005D2D18">
        <w:rPr>
          <w:rFonts w:ascii="Times New Roman" w:eastAsia="Times New Roman" w:hAnsi="Times New Roman" w:cs="Times New Roman"/>
          <w:color w:val="000000"/>
          <w:kern w:val="0"/>
          <w:sz w:val="24"/>
          <w:szCs w:val="24"/>
          <w:lang w:eastAsia="et-EE"/>
          <w14:ligatures w14:val="none"/>
        </w:rPr>
        <w:t xml:space="preserve"> ettekirjutus, mille täitmata jätmise korral on asendustäitmise ja sunniraha seaduses sätestatud korras rakendatava sunniraha ülemmäär </w:t>
      </w:r>
      <w:r>
        <w:rPr>
          <w:rFonts w:ascii="Times New Roman" w:eastAsia="Times New Roman" w:hAnsi="Times New Roman" w:cs="Times New Roman"/>
          <w:color w:val="000000"/>
          <w:kern w:val="0"/>
          <w:sz w:val="24"/>
          <w:szCs w:val="24"/>
          <w:lang w:eastAsia="et-EE"/>
          <w14:ligatures w14:val="none"/>
        </w:rPr>
        <w:t>füüsilise isiku puhul 5000</w:t>
      </w:r>
      <w:r w:rsidRPr="005D2D18">
        <w:rPr>
          <w:rFonts w:ascii="Times New Roman" w:eastAsia="Times New Roman" w:hAnsi="Times New Roman" w:cs="Times New Roman"/>
          <w:color w:val="000000"/>
          <w:kern w:val="0"/>
          <w:sz w:val="24"/>
          <w:szCs w:val="24"/>
          <w:lang w:eastAsia="et-EE"/>
          <w14:ligatures w14:val="none"/>
        </w:rPr>
        <w:t xml:space="preserve"> eurot</w:t>
      </w:r>
      <w:r>
        <w:rPr>
          <w:rFonts w:ascii="Times New Roman" w:eastAsia="Times New Roman" w:hAnsi="Times New Roman" w:cs="Times New Roman"/>
          <w:color w:val="000000"/>
          <w:kern w:val="0"/>
          <w:sz w:val="24"/>
          <w:szCs w:val="24"/>
          <w:lang w:eastAsia="et-EE"/>
          <w14:ligatures w14:val="none"/>
        </w:rPr>
        <w:t xml:space="preserve"> ja juriidilise isiku puhul </w:t>
      </w:r>
      <w:r w:rsidRPr="00CC5F7E">
        <w:rPr>
          <w:rFonts w:ascii="Times New Roman" w:eastAsia="Times New Roman" w:hAnsi="Times New Roman" w:cs="Times New Roman"/>
          <w:color w:val="000000"/>
          <w:kern w:val="0"/>
          <w:sz w:val="24"/>
          <w:szCs w:val="24"/>
          <w:lang w:eastAsia="et-EE"/>
          <w14:ligatures w14:val="none"/>
        </w:rPr>
        <w:t>kuni 100 000 eurot või kuni 15 protsenti tema aastasest kogukäibest vastavalt viimasele kättesaadavale juhtorgani kinnitatud raamatupidamise aastaaruandele</w:t>
      </w:r>
      <w:r>
        <w:rPr>
          <w:rFonts w:ascii="Times New Roman" w:eastAsia="Times New Roman" w:hAnsi="Times New Roman" w:cs="Times New Roman"/>
          <w:color w:val="000000"/>
          <w:kern w:val="0"/>
          <w:sz w:val="24"/>
          <w:szCs w:val="24"/>
          <w:lang w:eastAsia="et-EE"/>
          <w14:ligatures w14:val="none"/>
        </w:rPr>
        <w:t>.</w:t>
      </w:r>
      <w:r w:rsidRPr="005D2D18">
        <w:rPr>
          <w:rFonts w:ascii="Times New Roman" w:eastAsia="Times New Roman" w:hAnsi="Times New Roman" w:cs="Times New Roman"/>
          <w:color w:val="000000"/>
          <w:kern w:val="0"/>
          <w:sz w:val="24"/>
          <w:szCs w:val="24"/>
          <w:lang w:eastAsia="et-EE"/>
          <w14:ligatures w14:val="none"/>
        </w:rPr>
        <w:t>“</w:t>
      </w:r>
      <w:r w:rsidR="00B62312">
        <w:rPr>
          <w:rFonts w:ascii="Times New Roman" w:eastAsia="Times New Roman" w:hAnsi="Times New Roman" w:cs="Times New Roman"/>
          <w:color w:val="000000"/>
          <w:kern w:val="0"/>
          <w:sz w:val="24"/>
          <w:szCs w:val="24"/>
          <w:lang w:eastAsia="et-EE"/>
          <w14:ligatures w14:val="none"/>
        </w:rPr>
        <w:t>;</w:t>
      </w:r>
    </w:p>
    <w:bookmarkEnd w:id="1"/>
    <w:p w14:paraId="2C802D69"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lang w:eastAsia="et-EE"/>
          <w14:ligatures w14:val="none"/>
        </w:rPr>
      </w:pPr>
    </w:p>
    <w:p w14:paraId="4C5AD3B6" w14:textId="77777777" w:rsidR="00377856" w:rsidRPr="005D2D18" w:rsidRDefault="00377856" w:rsidP="0037785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56</w:t>
      </w:r>
      <w:r w:rsidRPr="005D2D18">
        <w:rPr>
          <w:rFonts w:ascii="Times New Roman" w:hAnsi="Times New Roman" w:cs="Times New Roman"/>
          <w:b/>
          <w:bCs/>
          <w:sz w:val="24"/>
          <w:szCs w:val="24"/>
        </w:rPr>
        <w:t>)</w:t>
      </w:r>
      <w:r w:rsidRPr="005D2D18">
        <w:rPr>
          <w:rFonts w:ascii="Times New Roman" w:hAnsi="Times New Roman" w:cs="Times New Roman"/>
          <w:sz w:val="24"/>
          <w:szCs w:val="24"/>
        </w:rPr>
        <w:t xml:space="preserve"> paragrahvi 101</w:t>
      </w:r>
      <w:r w:rsidRPr="005D2D18">
        <w:rPr>
          <w:rFonts w:ascii="Times New Roman" w:hAnsi="Times New Roman" w:cs="Times New Roman"/>
          <w:sz w:val="24"/>
          <w:szCs w:val="24"/>
          <w:vertAlign w:val="superscript"/>
        </w:rPr>
        <w:t>1</w:t>
      </w:r>
      <w:r w:rsidRPr="005D2D18">
        <w:rPr>
          <w:rFonts w:ascii="Times New Roman" w:hAnsi="Times New Roman" w:cs="Times New Roman"/>
          <w:sz w:val="24"/>
          <w:szCs w:val="24"/>
        </w:rPr>
        <w:t xml:space="preserve"> lõikes 2 asendatakse arv „3200“ arvuga „400 000“;</w:t>
      </w:r>
    </w:p>
    <w:p w14:paraId="5378BA4B" w14:textId="77777777" w:rsidR="00377856" w:rsidRPr="005D2D18" w:rsidRDefault="00377856" w:rsidP="00377856">
      <w:pPr>
        <w:spacing w:after="0" w:line="240" w:lineRule="auto"/>
        <w:jc w:val="both"/>
        <w:rPr>
          <w:rFonts w:ascii="Times New Roman" w:hAnsi="Times New Roman" w:cs="Times New Roman"/>
          <w:sz w:val="24"/>
          <w:szCs w:val="24"/>
        </w:rPr>
      </w:pPr>
    </w:p>
    <w:p w14:paraId="598FAC88" w14:textId="77777777" w:rsidR="00377856" w:rsidRPr="005D2D18" w:rsidRDefault="00377856" w:rsidP="0037785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57</w:t>
      </w:r>
      <w:r w:rsidRPr="005D2D18">
        <w:rPr>
          <w:rFonts w:ascii="Times New Roman" w:hAnsi="Times New Roman" w:cs="Times New Roman"/>
          <w:b/>
          <w:bCs/>
          <w:sz w:val="24"/>
          <w:szCs w:val="24"/>
        </w:rPr>
        <w:t xml:space="preserve">) </w:t>
      </w:r>
      <w:r w:rsidRPr="005D2D18">
        <w:rPr>
          <w:rFonts w:ascii="Times New Roman" w:hAnsi="Times New Roman" w:cs="Times New Roman"/>
          <w:sz w:val="24"/>
          <w:szCs w:val="24"/>
        </w:rPr>
        <w:t>paragrahv 101</w:t>
      </w:r>
      <w:r w:rsidRPr="005D2D18">
        <w:rPr>
          <w:rFonts w:ascii="Times New Roman" w:hAnsi="Times New Roman" w:cs="Times New Roman"/>
          <w:sz w:val="24"/>
          <w:szCs w:val="24"/>
          <w:vertAlign w:val="superscript"/>
        </w:rPr>
        <w:t xml:space="preserve">4 </w:t>
      </w:r>
      <w:r w:rsidRPr="005D2D18">
        <w:rPr>
          <w:rFonts w:ascii="Times New Roman" w:hAnsi="Times New Roman" w:cs="Times New Roman"/>
          <w:sz w:val="24"/>
          <w:szCs w:val="24"/>
        </w:rPr>
        <w:t>tunnistatakse kehtetuks;</w:t>
      </w:r>
    </w:p>
    <w:p w14:paraId="77DABCB6" w14:textId="77777777" w:rsidR="00377856" w:rsidRPr="005D2D18" w:rsidRDefault="00377856" w:rsidP="00377856">
      <w:pPr>
        <w:spacing w:after="0" w:line="240" w:lineRule="auto"/>
        <w:jc w:val="both"/>
        <w:rPr>
          <w:rFonts w:ascii="Times New Roman" w:hAnsi="Times New Roman" w:cs="Times New Roman"/>
          <w:sz w:val="24"/>
          <w:szCs w:val="24"/>
        </w:rPr>
      </w:pPr>
    </w:p>
    <w:p w14:paraId="1D86941F" w14:textId="77777777" w:rsidR="00377856" w:rsidRPr="005D2D18" w:rsidRDefault="00377856" w:rsidP="0037785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58</w:t>
      </w:r>
      <w:r w:rsidRPr="005D2D18">
        <w:rPr>
          <w:rFonts w:ascii="Times New Roman" w:hAnsi="Times New Roman" w:cs="Times New Roman"/>
          <w:b/>
          <w:bCs/>
          <w:sz w:val="24"/>
          <w:szCs w:val="24"/>
        </w:rPr>
        <w:t xml:space="preserve">) </w:t>
      </w:r>
      <w:r w:rsidRPr="005D2D18">
        <w:rPr>
          <w:rFonts w:ascii="Times New Roman" w:hAnsi="Times New Roman" w:cs="Times New Roman"/>
          <w:sz w:val="24"/>
          <w:szCs w:val="24"/>
        </w:rPr>
        <w:t>seadust täiendatakse §-dega 101</w:t>
      </w:r>
      <w:r w:rsidRPr="005D2D18">
        <w:rPr>
          <w:rFonts w:ascii="Times New Roman" w:hAnsi="Times New Roman" w:cs="Times New Roman"/>
          <w:sz w:val="24"/>
          <w:szCs w:val="24"/>
          <w:vertAlign w:val="superscript"/>
        </w:rPr>
        <w:t>6</w:t>
      </w:r>
      <w:r w:rsidRPr="005D2D18">
        <w:rPr>
          <w:rFonts w:ascii="Times New Roman" w:hAnsi="Times New Roman" w:cs="Times New Roman"/>
          <w:sz w:val="24"/>
          <w:szCs w:val="24"/>
        </w:rPr>
        <w:t>–101</w:t>
      </w:r>
      <w:r w:rsidRPr="005D2D18">
        <w:rPr>
          <w:rFonts w:ascii="Times New Roman" w:hAnsi="Times New Roman" w:cs="Times New Roman"/>
          <w:sz w:val="24"/>
          <w:szCs w:val="24"/>
          <w:vertAlign w:val="superscript"/>
        </w:rPr>
        <w:t>10</w:t>
      </w:r>
      <w:r w:rsidRPr="005D2D18">
        <w:rPr>
          <w:rFonts w:ascii="Times New Roman" w:hAnsi="Times New Roman" w:cs="Times New Roman"/>
          <w:sz w:val="24"/>
          <w:szCs w:val="24"/>
        </w:rPr>
        <w:t xml:space="preserve"> järgmises sõnastuses:</w:t>
      </w:r>
    </w:p>
    <w:p w14:paraId="4EED226E" w14:textId="77777777" w:rsidR="00377856" w:rsidRPr="005D2D18" w:rsidRDefault="00377856" w:rsidP="00377856">
      <w:pPr>
        <w:spacing w:after="0" w:line="240" w:lineRule="auto"/>
        <w:jc w:val="both"/>
        <w:rPr>
          <w:rFonts w:ascii="Times New Roman" w:hAnsi="Times New Roman" w:cs="Times New Roman"/>
          <w:b/>
          <w:bCs/>
          <w:sz w:val="24"/>
          <w:szCs w:val="24"/>
        </w:rPr>
      </w:pPr>
      <w:r w:rsidRPr="005D2D18">
        <w:rPr>
          <w:rFonts w:ascii="Times New Roman" w:hAnsi="Times New Roman" w:cs="Times New Roman"/>
          <w:sz w:val="24"/>
          <w:szCs w:val="24"/>
        </w:rPr>
        <w:t>„</w:t>
      </w:r>
      <w:r w:rsidRPr="005D2D18">
        <w:rPr>
          <w:rFonts w:ascii="Times New Roman" w:hAnsi="Times New Roman" w:cs="Times New Roman"/>
          <w:b/>
          <w:bCs/>
          <w:sz w:val="24"/>
          <w:szCs w:val="24"/>
        </w:rPr>
        <w:t>§ 101</w:t>
      </w:r>
      <w:r w:rsidRPr="005D2D18">
        <w:rPr>
          <w:rFonts w:ascii="Times New Roman" w:hAnsi="Times New Roman" w:cs="Times New Roman"/>
          <w:b/>
          <w:bCs/>
          <w:sz w:val="24"/>
          <w:szCs w:val="24"/>
          <w:vertAlign w:val="superscript"/>
        </w:rPr>
        <w:t>6</w:t>
      </w:r>
      <w:r w:rsidRPr="005D2D18">
        <w:rPr>
          <w:rFonts w:ascii="Times New Roman" w:hAnsi="Times New Roman" w:cs="Times New Roman"/>
          <w:b/>
          <w:bCs/>
          <w:sz w:val="24"/>
          <w:szCs w:val="24"/>
        </w:rPr>
        <w:t>. Siseteabel põhineva kauplemise keelu rikkumine</w:t>
      </w:r>
    </w:p>
    <w:p w14:paraId="7A4EC680"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(1) Euroopa Parlamendi ja nõukogu määruse (EL) nr 1227/2011 artiklis 3 sätestatud nõuete täitmata jätmise eest –</w:t>
      </w:r>
    </w:p>
    <w:p w14:paraId="3B2215F6"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lastRenderedPageBreak/>
        <w:t>karistatakse rahatrahviga kuni 5 000 000 eurot, kuid mitte rohkem kui 20 protsenti füüsilise isiku eelmise kalendriaasta sissetulekust ja mitte vähem kui väärteo tulemusel teenitud kasule vastav summa.</w:t>
      </w:r>
    </w:p>
    <w:p w14:paraId="25B142C7" w14:textId="77777777" w:rsidR="00377856" w:rsidRPr="005D2D18" w:rsidRDefault="00377856" w:rsidP="00377856">
      <w:pPr>
        <w:spacing w:after="0" w:line="240" w:lineRule="auto"/>
        <w:jc w:val="both"/>
        <w:rPr>
          <w:rFonts w:ascii="Times New Roman" w:hAnsi="Times New Roman" w:cs="Times New Roman"/>
          <w:sz w:val="24"/>
          <w:szCs w:val="24"/>
        </w:rPr>
      </w:pPr>
    </w:p>
    <w:p w14:paraId="1C5B9FEA"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(2) Sama teo eest, kui selle on toime pannud juriidiline isik, –</w:t>
      </w:r>
    </w:p>
    <w:p w14:paraId="0212A2C3"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karistatakse rahatrahviga kuni 15 protsenti juriidilise isiku või tema konsolideerimisgrupi konsolideeritud käibest, kuid mitte vähem kui väärteo tulemusel teenitud kasule vastav summa.</w:t>
      </w:r>
    </w:p>
    <w:p w14:paraId="1FFAC2A5" w14:textId="77777777" w:rsidR="00377856" w:rsidRPr="005D2D18" w:rsidRDefault="00377856" w:rsidP="00377856">
      <w:pPr>
        <w:spacing w:after="0" w:line="240" w:lineRule="auto"/>
        <w:jc w:val="both"/>
        <w:rPr>
          <w:rFonts w:ascii="Times New Roman" w:hAnsi="Times New Roman" w:cs="Times New Roman"/>
          <w:sz w:val="24"/>
          <w:szCs w:val="24"/>
        </w:rPr>
      </w:pPr>
    </w:p>
    <w:p w14:paraId="720A096F" w14:textId="77777777" w:rsidR="00377856" w:rsidRPr="005D2D18" w:rsidRDefault="00377856" w:rsidP="00377856">
      <w:pPr>
        <w:spacing w:after="0" w:line="240" w:lineRule="auto"/>
        <w:jc w:val="both"/>
        <w:rPr>
          <w:rFonts w:ascii="Times New Roman" w:hAnsi="Times New Roman" w:cs="Times New Roman"/>
          <w:b/>
          <w:bCs/>
          <w:sz w:val="24"/>
          <w:szCs w:val="24"/>
        </w:rPr>
      </w:pPr>
      <w:r w:rsidRPr="005D2D18">
        <w:rPr>
          <w:rFonts w:ascii="Times New Roman" w:hAnsi="Times New Roman" w:cs="Times New Roman"/>
          <w:b/>
          <w:bCs/>
          <w:sz w:val="24"/>
          <w:szCs w:val="24"/>
        </w:rPr>
        <w:t>§ 101</w:t>
      </w:r>
      <w:r w:rsidRPr="005D2D18">
        <w:rPr>
          <w:rFonts w:ascii="Times New Roman" w:hAnsi="Times New Roman" w:cs="Times New Roman"/>
          <w:b/>
          <w:bCs/>
          <w:sz w:val="24"/>
          <w:szCs w:val="24"/>
          <w:vertAlign w:val="superscript"/>
        </w:rPr>
        <w:t>7</w:t>
      </w:r>
      <w:r w:rsidRPr="005D2D18">
        <w:rPr>
          <w:rFonts w:ascii="Times New Roman" w:hAnsi="Times New Roman" w:cs="Times New Roman"/>
          <w:b/>
          <w:bCs/>
          <w:sz w:val="24"/>
          <w:szCs w:val="24"/>
        </w:rPr>
        <w:t>. Siseteabe avaldamise kohustuse rikkumine</w:t>
      </w:r>
    </w:p>
    <w:p w14:paraId="0618E1D6"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(1) Euroopa Parlamendi ja nõukogu määruse (EL) nr 1227/2011 artiklis 4 sätestatud nõuete täitmata jätmise eest –</w:t>
      </w:r>
    </w:p>
    <w:p w14:paraId="039C819F"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karistatakse rahatrahviga kuni 1 000 000 eurot, kuid mitte rohkem kui 20 protsenti füüsilise isiku eelmise kalendriaasta sissetulekust ja mitte vähem kui väärteo tulemusel teenitud kasule vastav summa.</w:t>
      </w:r>
    </w:p>
    <w:p w14:paraId="2625710D" w14:textId="77777777" w:rsidR="00377856" w:rsidRPr="005D2D18" w:rsidRDefault="00377856" w:rsidP="00377856">
      <w:pPr>
        <w:spacing w:after="0" w:line="240" w:lineRule="auto"/>
        <w:jc w:val="both"/>
        <w:rPr>
          <w:rFonts w:ascii="Times New Roman" w:hAnsi="Times New Roman" w:cs="Times New Roman"/>
          <w:sz w:val="24"/>
          <w:szCs w:val="24"/>
        </w:rPr>
      </w:pPr>
    </w:p>
    <w:p w14:paraId="056ED3B9"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(2) Sama teo eest, kui selle on toime pannud juriidiline isik, –</w:t>
      </w:r>
    </w:p>
    <w:p w14:paraId="07BD0513"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karistatakse rahatrahviga kuni kaks protsenti juriidilise isiku või tema konsolideerimisgrupi konsolideeritud käibest, kuid mitte vähem kui väärteo tulemusel teenitud kasule vastav summa.</w:t>
      </w:r>
    </w:p>
    <w:p w14:paraId="79786B76" w14:textId="77777777" w:rsidR="00377856" w:rsidRPr="005D2D18" w:rsidRDefault="00377856" w:rsidP="00377856">
      <w:pPr>
        <w:spacing w:after="0" w:line="240" w:lineRule="auto"/>
        <w:jc w:val="both"/>
        <w:rPr>
          <w:rFonts w:ascii="Times New Roman" w:hAnsi="Times New Roman" w:cs="Times New Roman"/>
          <w:sz w:val="24"/>
          <w:szCs w:val="24"/>
        </w:rPr>
      </w:pPr>
    </w:p>
    <w:p w14:paraId="1BBF8B99" w14:textId="77777777" w:rsidR="00377856" w:rsidRPr="005D2D18" w:rsidRDefault="00377856" w:rsidP="00377856">
      <w:pPr>
        <w:spacing w:after="0" w:line="240" w:lineRule="auto"/>
        <w:jc w:val="both"/>
        <w:rPr>
          <w:rFonts w:ascii="Times New Roman" w:hAnsi="Times New Roman" w:cs="Times New Roman"/>
          <w:b/>
          <w:bCs/>
          <w:sz w:val="24"/>
          <w:szCs w:val="24"/>
        </w:rPr>
      </w:pPr>
      <w:r w:rsidRPr="005D2D18">
        <w:rPr>
          <w:rFonts w:ascii="Times New Roman" w:hAnsi="Times New Roman" w:cs="Times New Roman"/>
          <w:b/>
          <w:bCs/>
          <w:sz w:val="24"/>
          <w:szCs w:val="24"/>
        </w:rPr>
        <w:t>§ 101</w:t>
      </w:r>
      <w:r w:rsidRPr="005D2D18">
        <w:rPr>
          <w:rFonts w:ascii="Times New Roman" w:hAnsi="Times New Roman" w:cs="Times New Roman"/>
          <w:b/>
          <w:bCs/>
          <w:sz w:val="24"/>
          <w:szCs w:val="24"/>
          <w:vertAlign w:val="superscript"/>
        </w:rPr>
        <w:t>8</w:t>
      </w:r>
      <w:r w:rsidRPr="005D2D18">
        <w:rPr>
          <w:rFonts w:ascii="Times New Roman" w:hAnsi="Times New Roman" w:cs="Times New Roman"/>
          <w:b/>
          <w:bCs/>
          <w:sz w:val="24"/>
          <w:szCs w:val="24"/>
        </w:rPr>
        <w:t>. Elektri hulgimüügituruga manipuleerimise keelu rikkumine</w:t>
      </w:r>
    </w:p>
    <w:p w14:paraId="1E5B3EA2"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(1) Euroopa Parlamendi ja nõukogu määruse (EL) nr 1227/2011 artiklis 5 sätestatud nõuete täitmata jätmise eest –</w:t>
      </w:r>
    </w:p>
    <w:p w14:paraId="2D7E7C5C"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karistatakse rahatrahviga kuni 5 000 000 eurot, kuid mitte rohkem kui 20 protsenti füüsilise isiku eelmise kalendriaasta sissetulekust ja mitte vähem kui väärteo tulemusel teenitud kasule vastav summa.</w:t>
      </w:r>
    </w:p>
    <w:p w14:paraId="68758F0A" w14:textId="77777777" w:rsidR="00377856" w:rsidRPr="005D2D18" w:rsidRDefault="00377856" w:rsidP="00377856">
      <w:pPr>
        <w:spacing w:after="0" w:line="240" w:lineRule="auto"/>
        <w:jc w:val="both"/>
        <w:rPr>
          <w:rFonts w:ascii="Times New Roman" w:hAnsi="Times New Roman" w:cs="Times New Roman"/>
          <w:sz w:val="24"/>
          <w:szCs w:val="24"/>
        </w:rPr>
      </w:pPr>
    </w:p>
    <w:p w14:paraId="00FD66A0"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(2) Sama teo eest, kui selle on toime pannud juriidiline isik, –</w:t>
      </w:r>
    </w:p>
    <w:p w14:paraId="1456C27F"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karistatakse rahatrahviga kuni 15 protsenti juriidilise isiku või tema konsolideerimisgrupi konsolideeritud käibest, kuid mitte vähem kui väärteo tulemusel teenitud kasule vastav summa.</w:t>
      </w:r>
    </w:p>
    <w:p w14:paraId="5F7048B8" w14:textId="77777777" w:rsidR="00377856" w:rsidRPr="005D2D18" w:rsidRDefault="00377856" w:rsidP="00377856">
      <w:pPr>
        <w:spacing w:after="0" w:line="240" w:lineRule="auto"/>
        <w:jc w:val="both"/>
        <w:rPr>
          <w:rFonts w:ascii="Times New Roman" w:hAnsi="Times New Roman" w:cs="Times New Roman"/>
          <w:b/>
          <w:bCs/>
          <w:sz w:val="24"/>
          <w:szCs w:val="24"/>
        </w:rPr>
      </w:pPr>
    </w:p>
    <w:p w14:paraId="71A2A43A" w14:textId="77777777" w:rsidR="00377856" w:rsidRPr="005D2D18" w:rsidRDefault="00377856" w:rsidP="00377856">
      <w:pPr>
        <w:spacing w:after="0" w:line="240" w:lineRule="auto"/>
        <w:jc w:val="both"/>
        <w:rPr>
          <w:rFonts w:ascii="Times New Roman" w:hAnsi="Times New Roman" w:cs="Times New Roman"/>
          <w:b/>
          <w:bCs/>
          <w:sz w:val="24"/>
          <w:szCs w:val="24"/>
        </w:rPr>
      </w:pPr>
      <w:r w:rsidRPr="005D2D18">
        <w:rPr>
          <w:rFonts w:ascii="Times New Roman" w:hAnsi="Times New Roman" w:cs="Times New Roman"/>
          <w:b/>
          <w:bCs/>
          <w:sz w:val="24"/>
          <w:szCs w:val="24"/>
        </w:rPr>
        <w:t>§ 101</w:t>
      </w:r>
      <w:r w:rsidRPr="005D2D18">
        <w:rPr>
          <w:rFonts w:ascii="Times New Roman" w:hAnsi="Times New Roman" w:cs="Times New Roman"/>
          <w:b/>
          <w:bCs/>
          <w:sz w:val="24"/>
          <w:szCs w:val="24"/>
          <w:vertAlign w:val="superscript"/>
        </w:rPr>
        <w:t>9</w:t>
      </w:r>
      <w:r w:rsidRPr="005D2D18">
        <w:rPr>
          <w:rFonts w:ascii="Times New Roman" w:hAnsi="Times New Roman" w:cs="Times New Roman"/>
          <w:b/>
          <w:bCs/>
          <w:sz w:val="24"/>
          <w:szCs w:val="24"/>
        </w:rPr>
        <w:t>. Registreerimisnõude rikkumine</w:t>
      </w:r>
    </w:p>
    <w:p w14:paraId="07834474"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(1) Euroopa Parlamendi ja nõukogu määruse (EL) nr 1227/2011 artiklis 9 sätestatud nõuete täitmata jätmise eest –</w:t>
      </w:r>
    </w:p>
    <w:p w14:paraId="51E5C186"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karistatakse rahatrahviga kuni 500 000 eurot, kuid mitte rohkem kui 20 protsenti füüsilise isiku eelmise kalendriaasta sissetulekust ja mitte vähem kui väärteo tulemusel teenitud kasule vastav summa.</w:t>
      </w:r>
    </w:p>
    <w:p w14:paraId="763E1209" w14:textId="77777777" w:rsidR="00377856" w:rsidRPr="005D2D18" w:rsidRDefault="00377856" w:rsidP="00377856">
      <w:pPr>
        <w:spacing w:after="0" w:line="240" w:lineRule="auto"/>
        <w:jc w:val="both"/>
        <w:rPr>
          <w:rFonts w:ascii="Times New Roman" w:hAnsi="Times New Roman" w:cs="Times New Roman"/>
          <w:sz w:val="24"/>
          <w:szCs w:val="24"/>
        </w:rPr>
      </w:pPr>
    </w:p>
    <w:p w14:paraId="4646D3BD"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(2) Sama teo eest, kui selle on toime pannud juriidiline isik, –</w:t>
      </w:r>
    </w:p>
    <w:p w14:paraId="2635C5DD"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karistatakse rahatrahviga kuni üks protsent juriidilise isiku või tema konsolideerimisgrupi konsolideeritud käibest, kuid mitte vähem kui väärteo tulemusel teenitud kasule vastav summa.</w:t>
      </w:r>
    </w:p>
    <w:p w14:paraId="77F47EB5" w14:textId="77777777" w:rsidR="00377856" w:rsidRPr="005D2D18" w:rsidRDefault="00377856" w:rsidP="00377856">
      <w:pPr>
        <w:spacing w:after="0" w:line="240" w:lineRule="auto"/>
        <w:jc w:val="both"/>
        <w:rPr>
          <w:rFonts w:ascii="Times New Roman" w:hAnsi="Times New Roman" w:cs="Times New Roman"/>
          <w:b/>
          <w:bCs/>
          <w:sz w:val="24"/>
          <w:szCs w:val="24"/>
        </w:rPr>
      </w:pPr>
    </w:p>
    <w:p w14:paraId="79ADD445" w14:textId="77777777" w:rsidR="00377856" w:rsidRPr="005D2D18" w:rsidRDefault="00377856" w:rsidP="00377856">
      <w:pPr>
        <w:spacing w:after="0" w:line="240" w:lineRule="auto"/>
        <w:jc w:val="both"/>
        <w:rPr>
          <w:rFonts w:ascii="Times New Roman" w:hAnsi="Times New Roman" w:cs="Times New Roman"/>
          <w:b/>
          <w:bCs/>
          <w:sz w:val="24"/>
          <w:szCs w:val="24"/>
        </w:rPr>
      </w:pPr>
      <w:r w:rsidRPr="005D2D18">
        <w:rPr>
          <w:rFonts w:ascii="Times New Roman" w:hAnsi="Times New Roman" w:cs="Times New Roman"/>
          <w:b/>
          <w:bCs/>
          <w:sz w:val="24"/>
          <w:szCs w:val="24"/>
        </w:rPr>
        <w:t>§ 101</w:t>
      </w:r>
      <w:r w:rsidRPr="005D2D18">
        <w:rPr>
          <w:rFonts w:ascii="Times New Roman" w:hAnsi="Times New Roman" w:cs="Times New Roman"/>
          <w:b/>
          <w:bCs/>
          <w:sz w:val="24"/>
          <w:szCs w:val="24"/>
          <w:vertAlign w:val="superscript"/>
        </w:rPr>
        <w:t>10</w:t>
      </w:r>
      <w:r w:rsidRPr="005D2D18">
        <w:rPr>
          <w:rFonts w:ascii="Times New Roman" w:hAnsi="Times New Roman" w:cs="Times New Roman"/>
          <w:b/>
          <w:bCs/>
          <w:sz w:val="24"/>
          <w:szCs w:val="24"/>
        </w:rPr>
        <w:t>. Ametialaselt tehinguid vahendavate või täitvate isikute kohustuste rikkumine</w:t>
      </w:r>
    </w:p>
    <w:p w14:paraId="1CB55846"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(1) Euroopa Parlamendi ja nõukogu määruse (EL) nr 1227/2011 artiklis 15 sätestatud nõuete täitmata jätmise eest –</w:t>
      </w:r>
    </w:p>
    <w:p w14:paraId="74083CFC"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karistatakse rahatrahviga kuni 1 000 000 eurot, kuid mitte rohkem kui 20 protsenti füüsilise isiku eelmise kalendriaasta sissetulekust ja mitte vähem kui väärteo tulemusel teenitud kasule vastav summa.</w:t>
      </w:r>
    </w:p>
    <w:p w14:paraId="7B187B4A" w14:textId="77777777" w:rsidR="00377856" w:rsidRPr="005D2D18" w:rsidRDefault="00377856" w:rsidP="00377856">
      <w:pPr>
        <w:spacing w:after="0" w:line="240" w:lineRule="auto"/>
        <w:jc w:val="both"/>
        <w:rPr>
          <w:rFonts w:ascii="Times New Roman" w:hAnsi="Times New Roman" w:cs="Times New Roman"/>
          <w:sz w:val="24"/>
          <w:szCs w:val="24"/>
        </w:rPr>
      </w:pPr>
    </w:p>
    <w:p w14:paraId="753ECDE0"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(2) Sama teo eest, kui selle on toime pannud juriidiline isik, –</w:t>
      </w:r>
    </w:p>
    <w:p w14:paraId="056CFE4B"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lastRenderedPageBreak/>
        <w:t>karistatakse rahatrahviga kuni kaks protsenti juriidilise isiku või tema konsolideerimisgrupi konsolideeritud käibest, kuid mitte vähem kui väärteo tulemusel teenitud kasule vastav summa.“;</w:t>
      </w:r>
    </w:p>
    <w:p w14:paraId="416436B9" w14:textId="77777777" w:rsidR="00377856" w:rsidRPr="005D2D18" w:rsidRDefault="00377856" w:rsidP="00377856">
      <w:pPr>
        <w:spacing w:after="0" w:line="240" w:lineRule="auto"/>
        <w:jc w:val="both"/>
        <w:rPr>
          <w:rFonts w:ascii="Times New Roman" w:hAnsi="Times New Roman" w:cs="Times New Roman"/>
          <w:sz w:val="24"/>
          <w:szCs w:val="24"/>
        </w:rPr>
      </w:pPr>
    </w:p>
    <w:p w14:paraId="3C9428E1" w14:textId="77777777" w:rsidR="00377856" w:rsidRPr="005D2D18" w:rsidRDefault="00377856" w:rsidP="0037785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59</w:t>
      </w:r>
      <w:r w:rsidRPr="005D2D18">
        <w:rPr>
          <w:rFonts w:ascii="Times New Roman" w:hAnsi="Times New Roman" w:cs="Times New Roman"/>
          <w:b/>
          <w:bCs/>
          <w:sz w:val="24"/>
          <w:szCs w:val="24"/>
        </w:rPr>
        <w:t>)</w:t>
      </w:r>
      <w:r w:rsidRPr="005D2D18">
        <w:rPr>
          <w:rFonts w:ascii="Times New Roman" w:hAnsi="Times New Roman" w:cs="Times New Roman"/>
          <w:sz w:val="24"/>
          <w:szCs w:val="24"/>
        </w:rPr>
        <w:t xml:space="preserve"> paragrahvi 103 lõikes 1 asendatakse arv „100“ arvuga „300“;</w:t>
      </w:r>
    </w:p>
    <w:p w14:paraId="1AF11921" w14:textId="77777777" w:rsidR="00377856" w:rsidRPr="005D2D18" w:rsidRDefault="00377856" w:rsidP="00377856">
      <w:pPr>
        <w:spacing w:after="0" w:line="240" w:lineRule="auto"/>
        <w:jc w:val="both"/>
        <w:rPr>
          <w:rFonts w:ascii="Times New Roman" w:hAnsi="Times New Roman" w:cs="Times New Roman"/>
          <w:sz w:val="24"/>
          <w:szCs w:val="24"/>
        </w:rPr>
      </w:pPr>
    </w:p>
    <w:p w14:paraId="2E5DD537" w14:textId="77777777" w:rsidR="00377856" w:rsidRPr="005D2D18" w:rsidRDefault="00377856" w:rsidP="00377856">
      <w:pPr>
        <w:spacing w:after="0" w:line="240" w:lineRule="auto"/>
        <w:jc w:val="both"/>
        <w:rPr>
          <w:rFonts w:ascii="Times New Roman" w:eastAsia="Times New Roman" w:hAnsi="Times New Roman" w:cs="Times New Roman"/>
          <w:b/>
          <w:bCs/>
          <w:color w:val="000000"/>
          <w:kern w:val="0"/>
          <w:sz w:val="24"/>
          <w:lang w:eastAsia="et-EE"/>
          <w14:ligatures w14:val="none"/>
        </w:rPr>
      </w:pPr>
      <w:r>
        <w:rPr>
          <w:rFonts w:ascii="Times New Roman" w:hAnsi="Times New Roman" w:cs="Times New Roman"/>
          <w:b/>
          <w:bCs/>
          <w:sz w:val="24"/>
          <w:szCs w:val="24"/>
        </w:rPr>
        <w:t>60</w:t>
      </w:r>
      <w:r w:rsidRPr="005D2D18">
        <w:rPr>
          <w:rFonts w:ascii="Times New Roman" w:hAnsi="Times New Roman" w:cs="Times New Roman"/>
          <w:b/>
          <w:bCs/>
          <w:sz w:val="24"/>
          <w:szCs w:val="24"/>
        </w:rPr>
        <w:t>)</w:t>
      </w:r>
      <w:r w:rsidRPr="005D2D18">
        <w:rPr>
          <w:rFonts w:ascii="Times New Roman" w:hAnsi="Times New Roman" w:cs="Times New Roman"/>
          <w:sz w:val="24"/>
          <w:szCs w:val="24"/>
        </w:rPr>
        <w:t xml:space="preserve"> paragrahvi 103 lõikes 2 asendatakse arv „1300“ arvuga „400 000“;</w:t>
      </w:r>
    </w:p>
    <w:p w14:paraId="60C96ABB"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lang w:eastAsia="et-EE"/>
          <w14:ligatures w14:val="none"/>
        </w:rPr>
      </w:pPr>
    </w:p>
    <w:p w14:paraId="2A107A47" w14:textId="77777777" w:rsidR="00377856" w:rsidRPr="005D2D18" w:rsidRDefault="00377856" w:rsidP="00377856">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color w:val="000000"/>
          <w:kern w:val="0"/>
          <w:sz w:val="24"/>
          <w:lang w:eastAsia="et-EE"/>
          <w14:ligatures w14:val="none"/>
        </w:rPr>
        <w:t>61</w:t>
      </w:r>
      <w:r w:rsidRPr="005D2D18">
        <w:rPr>
          <w:rFonts w:ascii="Times New Roman" w:eastAsia="Times New Roman" w:hAnsi="Times New Roman" w:cs="Times New Roman"/>
          <w:b/>
          <w:bCs/>
          <w:color w:val="000000"/>
          <w:kern w:val="0"/>
          <w:sz w:val="24"/>
          <w:lang w:eastAsia="et-EE"/>
          <w14:ligatures w14:val="none"/>
        </w:rPr>
        <w:t>)</w:t>
      </w:r>
      <w:r w:rsidRPr="005D2D18">
        <w:rPr>
          <w:rFonts w:ascii="Times New Roman" w:eastAsia="Times New Roman" w:hAnsi="Times New Roman" w:cs="Times New Roman"/>
          <w:color w:val="000000"/>
          <w:kern w:val="0"/>
          <w:sz w:val="24"/>
          <w:lang w:eastAsia="et-EE"/>
          <w14:ligatures w14:val="none"/>
        </w:rPr>
        <w:t xml:space="preserve"> seadust täiendatakse</w:t>
      </w:r>
      <w:r>
        <w:rPr>
          <w:rFonts w:ascii="Times New Roman" w:eastAsia="Times New Roman" w:hAnsi="Times New Roman" w:cs="Times New Roman"/>
          <w:color w:val="000000"/>
          <w:kern w:val="0"/>
          <w:sz w:val="24"/>
          <w:lang w:eastAsia="et-EE"/>
          <w14:ligatures w14:val="none"/>
        </w:rPr>
        <w:t xml:space="preserve"> </w:t>
      </w:r>
      <w:r w:rsidRPr="005D2D18">
        <w:rPr>
          <w:rFonts w:ascii="Times New Roman" w:hAnsi="Times New Roman" w:cs="Times New Roman"/>
          <w:sz w:val="24"/>
          <w:szCs w:val="24"/>
        </w:rPr>
        <w:t>§-ga 103</w:t>
      </w:r>
      <w:r w:rsidRPr="005D2D18">
        <w:rPr>
          <w:rFonts w:ascii="Times New Roman" w:hAnsi="Times New Roman" w:cs="Times New Roman"/>
          <w:sz w:val="24"/>
          <w:szCs w:val="24"/>
          <w:vertAlign w:val="superscript"/>
        </w:rPr>
        <w:t>1</w:t>
      </w:r>
      <w:r w:rsidRPr="005D2D18">
        <w:rPr>
          <w:rFonts w:ascii="Times New Roman" w:hAnsi="Times New Roman" w:cs="Times New Roman"/>
          <w:sz w:val="24"/>
          <w:szCs w:val="24"/>
        </w:rPr>
        <w:t xml:space="preserve"> järgmises sõnastuses:</w:t>
      </w:r>
    </w:p>
    <w:p w14:paraId="552FB050" w14:textId="77777777" w:rsidR="00377856" w:rsidRPr="005D2D18" w:rsidRDefault="00377856" w:rsidP="00377856">
      <w:pPr>
        <w:spacing w:after="0" w:line="240" w:lineRule="auto"/>
        <w:jc w:val="both"/>
        <w:rPr>
          <w:rFonts w:ascii="Times New Roman" w:hAnsi="Times New Roman" w:cs="Times New Roman"/>
          <w:b/>
          <w:bCs/>
          <w:sz w:val="24"/>
          <w:szCs w:val="24"/>
        </w:rPr>
      </w:pPr>
      <w:r w:rsidRPr="005D2D18">
        <w:rPr>
          <w:rFonts w:ascii="Times New Roman" w:eastAsia="Times New Roman" w:hAnsi="Times New Roman" w:cs="Times New Roman"/>
          <w:color w:val="000000"/>
          <w:kern w:val="0"/>
          <w:sz w:val="24"/>
          <w:szCs w:val="24"/>
          <w:lang w:eastAsia="et-EE"/>
          <w14:ligatures w14:val="none"/>
        </w:rPr>
        <w:t>„</w:t>
      </w:r>
      <w:r w:rsidRPr="005D2D18">
        <w:rPr>
          <w:rFonts w:ascii="Times New Roman" w:hAnsi="Times New Roman" w:cs="Times New Roman"/>
          <w:b/>
          <w:bCs/>
          <w:sz w:val="24"/>
          <w:szCs w:val="24"/>
        </w:rPr>
        <w:t>§ 103</w:t>
      </w:r>
      <w:r w:rsidRPr="005D2D18">
        <w:rPr>
          <w:rFonts w:ascii="Times New Roman" w:hAnsi="Times New Roman" w:cs="Times New Roman"/>
          <w:b/>
          <w:bCs/>
          <w:sz w:val="24"/>
          <w:szCs w:val="24"/>
          <w:vertAlign w:val="superscript"/>
        </w:rPr>
        <w:t>1</w:t>
      </w:r>
      <w:r w:rsidRPr="005D2D18">
        <w:rPr>
          <w:rFonts w:ascii="Times New Roman" w:hAnsi="Times New Roman" w:cs="Times New Roman"/>
          <w:b/>
          <w:bCs/>
          <w:sz w:val="24"/>
          <w:szCs w:val="24"/>
        </w:rPr>
        <w:t>. Andmete esitamise nõude rikkumine</w:t>
      </w:r>
    </w:p>
    <w:p w14:paraId="218BC195"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5D2D18">
        <w:rPr>
          <w:rFonts w:ascii="Times New Roman" w:eastAsia="Times New Roman" w:hAnsi="Times New Roman" w:cs="Times New Roman"/>
          <w:color w:val="000000"/>
          <w:kern w:val="0"/>
          <w:sz w:val="24"/>
          <w:szCs w:val="24"/>
          <w:lang w:eastAsia="et-EE"/>
          <w14:ligatures w14:val="none"/>
        </w:rPr>
        <w:t xml:space="preserve">(1) </w:t>
      </w:r>
      <w:r w:rsidRPr="005D2D18">
        <w:rPr>
          <w:rFonts w:ascii="Times New Roman" w:hAnsi="Times New Roman" w:cs="Times New Roman"/>
          <w:sz w:val="24"/>
          <w:szCs w:val="24"/>
        </w:rPr>
        <w:t>Euroopa Parlamendi ja nõukogu määruse (EL) nr 1227/2011 artiklis 8 sätestatud nõuete täitmata jätmise eest –</w:t>
      </w:r>
    </w:p>
    <w:p w14:paraId="098E46C7"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karistatakse rahatrahviga kuni 500 000 eurot, kuid mitte rohkem kui 20 protsenti füüsilise isiku eelmise kalendriaasta sissetulekust ja mitte vähem kui väärteo tulemusel teenitud kasule vastav summa.</w:t>
      </w:r>
    </w:p>
    <w:p w14:paraId="323DE502" w14:textId="77777777" w:rsidR="00377856" w:rsidRPr="005D2D18" w:rsidRDefault="00377856" w:rsidP="00377856">
      <w:pPr>
        <w:spacing w:after="0" w:line="240" w:lineRule="auto"/>
        <w:jc w:val="both"/>
        <w:rPr>
          <w:rFonts w:ascii="Times New Roman" w:hAnsi="Times New Roman" w:cs="Times New Roman"/>
          <w:sz w:val="24"/>
          <w:szCs w:val="24"/>
        </w:rPr>
      </w:pPr>
    </w:p>
    <w:p w14:paraId="0B8757B8"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(2) Sama teo eest, kui selle on toime pannud juriidiline isik, –</w:t>
      </w:r>
    </w:p>
    <w:p w14:paraId="623CE716"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karistatakse rahatrahviga kuni üks protsent juriidilise isiku või tema konsolideerimisgrupi konsolideeritud käibest, kuid mitte vähem kui väärteo tulemusel teenitud kasule vastav summa.“;</w:t>
      </w:r>
    </w:p>
    <w:p w14:paraId="557A2E80" w14:textId="77777777" w:rsidR="00377856" w:rsidRPr="005D2D18" w:rsidRDefault="00377856" w:rsidP="00377856">
      <w:pPr>
        <w:spacing w:after="0" w:line="240" w:lineRule="auto"/>
        <w:jc w:val="both"/>
        <w:rPr>
          <w:rFonts w:ascii="Times New Roman" w:hAnsi="Times New Roman" w:cs="Times New Roman"/>
          <w:sz w:val="24"/>
          <w:szCs w:val="24"/>
        </w:rPr>
      </w:pPr>
    </w:p>
    <w:p w14:paraId="4B56D9D6" w14:textId="77777777" w:rsidR="00377856" w:rsidRPr="005D2D18" w:rsidRDefault="00377856" w:rsidP="00377856">
      <w:pPr>
        <w:spacing w:after="0" w:line="240" w:lineRule="auto"/>
        <w:jc w:val="both"/>
        <w:rPr>
          <w:rFonts w:ascii="Times New Roman" w:eastAsia="Times New Roman" w:hAnsi="Times New Roman" w:cs="Times New Roman"/>
          <w:b/>
          <w:bCs/>
          <w:color w:val="000000"/>
          <w:kern w:val="0"/>
          <w:sz w:val="24"/>
          <w:lang w:eastAsia="et-EE"/>
          <w14:ligatures w14:val="none"/>
        </w:rPr>
      </w:pPr>
      <w:r>
        <w:rPr>
          <w:rFonts w:ascii="Times New Roman" w:hAnsi="Times New Roman" w:cs="Times New Roman"/>
          <w:b/>
          <w:bCs/>
          <w:sz w:val="24"/>
          <w:szCs w:val="24"/>
        </w:rPr>
        <w:t>62</w:t>
      </w:r>
      <w:r w:rsidRPr="005D2D18">
        <w:rPr>
          <w:rFonts w:ascii="Times New Roman" w:hAnsi="Times New Roman" w:cs="Times New Roman"/>
          <w:b/>
          <w:bCs/>
          <w:sz w:val="24"/>
          <w:szCs w:val="24"/>
        </w:rPr>
        <w:t>)</w:t>
      </w:r>
      <w:r w:rsidRPr="005D2D18">
        <w:rPr>
          <w:rFonts w:ascii="Times New Roman" w:hAnsi="Times New Roman" w:cs="Times New Roman"/>
          <w:sz w:val="24"/>
          <w:szCs w:val="24"/>
        </w:rPr>
        <w:t xml:space="preserve"> paragrahvi 105 lõikes 2 asendatakse arv „3200“ arvuga „400 000“;</w:t>
      </w:r>
    </w:p>
    <w:p w14:paraId="5DEFD1D0"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lang w:eastAsia="et-EE"/>
          <w14:ligatures w14:val="none"/>
        </w:rPr>
      </w:pPr>
      <w:r w:rsidRPr="005D2D18">
        <w:rPr>
          <w:rFonts w:ascii="Times New Roman" w:eastAsia="Times New Roman" w:hAnsi="Times New Roman" w:cs="Times New Roman"/>
          <w:color w:val="000000"/>
          <w:kern w:val="0"/>
          <w:sz w:val="24"/>
          <w:lang w:eastAsia="et-EE"/>
          <w14:ligatures w14:val="none"/>
        </w:rPr>
        <w:t xml:space="preserve"> </w:t>
      </w:r>
    </w:p>
    <w:p w14:paraId="5451080E" w14:textId="50185262" w:rsidR="00377856" w:rsidRPr="005D2D18" w:rsidRDefault="00377856" w:rsidP="0037785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63</w:t>
      </w:r>
      <w:r w:rsidRPr="005D2D18">
        <w:rPr>
          <w:rFonts w:ascii="Times New Roman" w:hAnsi="Times New Roman" w:cs="Times New Roman"/>
          <w:b/>
          <w:bCs/>
          <w:sz w:val="24"/>
          <w:szCs w:val="24"/>
        </w:rPr>
        <w:t xml:space="preserve">) </w:t>
      </w:r>
      <w:r w:rsidRPr="005D2D18">
        <w:rPr>
          <w:rFonts w:ascii="Times New Roman" w:hAnsi="Times New Roman" w:cs="Times New Roman"/>
          <w:sz w:val="24"/>
          <w:szCs w:val="24"/>
        </w:rPr>
        <w:t xml:space="preserve">paragrahvi 106 tekst loetakse lõikeks 1 </w:t>
      </w:r>
      <w:r w:rsidR="003944F9">
        <w:rPr>
          <w:rFonts w:ascii="Times New Roman" w:hAnsi="Times New Roman" w:cs="Times New Roman"/>
          <w:sz w:val="24"/>
          <w:szCs w:val="24"/>
        </w:rPr>
        <w:t>ja</w:t>
      </w:r>
      <w:r w:rsidRPr="005D2D18">
        <w:rPr>
          <w:rFonts w:ascii="Times New Roman" w:hAnsi="Times New Roman" w:cs="Times New Roman"/>
          <w:sz w:val="24"/>
          <w:szCs w:val="24"/>
        </w:rPr>
        <w:t xml:space="preserve"> paragrahvi täiendatakse lõikega 2 järgmises sõnastuses:</w:t>
      </w:r>
    </w:p>
    <w:p w14:paraId="43AEE5B7"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„(2) Käesolevas peatükis sätestatud väärtegude aegumistähtaeg on viis aastat.“;</w:t>
      </w:r>
    </w:p>
    <w:p w14:paraId="27AF7526" w14:textId="77777777" w:rsidR="00377856" w:rsidRPr="005D2D18" w:rsidRDefault="00377856" w:rsidP="00377856">
      <w:pPr>
        <w:spacing w:after="0" w:line="240" w:lineRule="auto"/>
        <w:jc w:val="both"/>
        <w:rPr>
          <w:rFonts w:ascii="Times New Roman" w:hAnsi="Times New Roman" w:cs="Times New Roman"/>
          <w:sz w:val="24"/>
          <w:szCs w:val="24"/>
        </w:rPr>
      </w:pPr>
    </w:p>
    <w:p w14:paraId="112DFA37" w14:textId="77777777" w:rsidR="00377856" w:rsidRPr="005D2D18" w:rsidRDefault="00377856" w:rsidP="0037785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64</w:t>
      </w:r>
      <w:r w:rsidRPr="005D2D18">
        <w:rPr>
          <w:rFonts w:ascii="Times New Roman" w:hAnsi="Times New Roman" w:cs="Times New Roman"/>
          <w:b/>
          <w:bCs/>
          <w:sz w:val="24"/>
          <w:szCs w:val="24"/>
        </w:rPr>
        <w:t xml:space="preserve">) </w:t>
      </w:r>
      <w:r w:rsidRPr="005D2D18">
        <w:rPr>
          <w:rFonts w:ascii="Times New Roman" w:hAnsi="Times New Roman" w:cs="Times New Roman"/>
          <w:sz w:val="24"/>
          <w:szCs w:val="24"/>
        </w:rPr>
        <w:t>paragrahvi 111</w:t>
      </w:r>
      <w:r w:rsidRPr="005D2D18">
        <w:rPr>
          <w:rFonts w:ascii="Times New Roman" w:hAnsi="Times New Roman" w:cs="Times New Roman"/>
          <w:sz w:val="24"/>
          <w:szCs w:val="24"/>
          <w:vertAlign w:val="superscript"/>
        </w:rPr>
        <w:t>3</w:t>
      </w:r>
      <w:r w:rsidRPr="005D2D18">
        <w:rPr>
          <w:rFonts w:ascii="Times New Roman" w:hAnsi="Times New Roman" w:cs="Times New Roman"/>
          <w:sz w:val="24"/>
          <w:szCs w:val="24"/>
        </w:rPr>
        <w:t xml:space="preserve"> lõige 17</w:t>
      </w:r>
      <w:r w:rsidRPr="005D2D18">
        <w:rPr>
          <w:rFonts w:ascii="Times New Roman" w:hAnsi="Times New Roman" w:cs="Times New Roman"/>
          <w:sz w:val="24"/>
          <w:szCs w:val="24"/>
          <w:vertAlign w:val="superscript"/>
        </w:rPr>
        <w:t>1</w:t>
      </w:r>
      <w:r w:rsidRPr="005D2D18">
        <w:rPr>
          <w:rFonts w:ascii="Times New Roman" w:hAnsi="Times New Roman" w:cs="Times New Roman"/>
          <w:sz w:val="24"/>
          <w:szCs w:val="24"/>
        </w:rPr>
        <w:t xml:space="preserve"> muudetakse ja sõnastatakse järgmiselt:</w:t>
      </w:r>
    </w:p>
    <w:p w14:paraId="2BE4C76E"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„(17</w:t>
      </w:r>
      <w:r w:rsidRPr="005D2D18">
        <w:rPr>
          <w:rFonts w:ascii="Times New Roman" w:hAnsi="Times New Roman" w:cs="Times New Roman"/>
          <w:sz w:val="24"/>
          <w:szCs w:val="24"/>
          <w:vertAlign w:val="superscript"/>
        </w:rPr>
        <w:t>1</w:t>
      </w:r>
      <w:r w:rsidRPr="005D2D18">
        <w:rPr>
          <w:rFonts w:ascii="Times New Roman" w:hAnsi="Times New Roman" w:cs="Times New Roman"/>
          <w:sz w:val="24"/>
          <w:szCs w:val="24"/>
        </w:rPr>
        <w:t>) Käesoleva seaduse § 87</w:t>
      </w:r>
      <w:r w:rsidRPr="005D2D18">
        <w:rPr>
          <w:rFonts w:ascii="Times New Roman" w:hAnsi="Times New Roman" w:cs="Times New Roman"/>
          <w:sz w:val="24"/>
          <w:szCs w:val="24"/>
          <w:vertAlign w:val="superscript"/>
        </w:rPr>
        <w:t>1</w:t>
      </w:r>
      <w:r w:rsidRPr="005D2D18">
        <w:rPr>
          <w:rFonts w:ascii="Times New Roman" w:hAnsi="Times New Roman" w:cs="Times New Roman"/>
          <w:sz w:val="24"/>
          <w:szCs w:val="24"/>
        </w:rPr>
        <w:t xml:space="preserve"> lõike 6 esimest, kolmandat ja viiendat lauset, sama paragrahvi lõiget 6</w:t>
      </w:r>
      <w:r w:rsidRPr="005D2D18">
        <w:rPr>
          <w:rFonts w:ascii="Times New Roman" w:hAnsi="Times New Roman" w:cs="Times New Roman"/>
          <w:sz w:val="24"/>
          <w:szCs w:val="24"/>
          <w:vertAlign w:val="superscript"/>
        </w:rPr>
        <w:t>4</w:t>
      </w:r>
      <w:r w:rsidRPr="005D2D18">
        <w:rPr>
          <w:rFonts w:ascii="Times New Roman" w:hAnsi="Times New Roman" w:cs="Times New Roman"/>
          <w:sz w:val="24"/>
          <w:szCs w:val="24"/>
        </w:rPr>
        <w:t>, lõike 7 esimest lauset ning lõiget 7</w:t>
      </w:r>
      <w:r w:rsidRPr="005D2D18">
        <w:rPr>
          <w:rFonts w:ascii="Times New Roman" w:hAnsi="Times New Roman" w:cs="Times New Roman"/>
          <w:sz w:val="24"/>
          <w:szCs w:val="24"/>
          <w:vertAlign w:val="superscript"/>
        </w:rPr>
        <w:t>3</w:t>
      </w:r>
      <w:r w:rsidRPr="005D2D18">
        <w:rPr>
          <w:rFonts w:ascii="Times New Roman" w:hAnsi="Times New Roman" w:cs="Times New Roman"/>
          <w:sz w:val="24"/>
          <w:szCs w:val="24"/>
        </w:rPr>
        <w:t xml:space="preserve"> rakendatakse tagasiulatuvalt alates 2023. aasta 17. märtsist.“;</w:t>
      </w:r>
    </w:p>
    <w:p w14:paraId="02C38A53" w14:textId="77777777" w:rsidR="00377856" w:rsidRPr="005D2D18" w:rsidRDefault="00377856" w:rsidP="00377856">
      <w:pPr>
        <w:spacing w:after="0" w:line="240" w:lineRule="auto"/>
        <w:jc w:val="both"/>
        <w:rPr>
          <w:rFonts w:ascii="Times New Roman" w:hAnsi="Times New Roman" w:cs="Times New Roman"/>
          <w:szCs w:val="24"/>
        </w:rPr>
      </w:pPr>
    </w:p>
    <w:p w14:paraId="229E50F2" w14:textId="77777777" w:rsidR="00377856" w:rsidRPr="005D2D18" w:rsidRDefault="00377856" w:rsidP="00377856">
      <w:pPr>
        <w:spacing w:after="0" w:line="240" w:lineRule="auto"/>
        <w:jc w:val="both"/>
        <w:rPr>
          <w:rFonts w:ascii="Times New Roman" w:hAnsi="Times New Roman" w:cs="Times New Roman"/>
          <w:sz w:val="24"/>
          <w:szCs w:val="24"/>
        </w:rPr>
      </w:pPr>
      <w:r>
        <w:rPr>
          <w:rFonts w:ascii="Times New Roman" w:hAnsi="Times New Roman" w:cs="Times New Roman"/>
          <w:b/>
          <w:bCs/>
          <w:szCs w:val="24"/>
        </w:rPr>
        <w:t>65</w:t>
      </w:r>
      <w:r w:rsidRPr="005D2D18">
        <w:rPr>
          <w:rFonts w:ascii="Times New Roman" w:hAnsi="Times New Roman" w:cs="Times New Roman"/>
          <w:b/>
          <w:bCs/>
          <w:szCs w:val="24"/>
        </w:rPr>
        <w:t xml:space="preserve">) </w:t>
      </w:r>
      <w:r w:rsidRPr="005D2D18">
        <w:rPr>
          <w:rFonts w:ascii="Times New Roman" w:hAnsi="Times New Roman" w:cs="Times New Roman"/>
          <w:sz w:val="24"/>
          <w:szCs w:val="24"/>
        </w:rPr>
        <w:t>paragrahvi 111</w:t>
      </w:r>
      <w:r w:rsidRPr="005D2D18">
        <w:rPr>
          <w:rFonts w:ascii="Times New Roman" w:hAnsi="Times New Roman" w:cs="Times New Roman"/>
          <w:sz w:val="24"/>
          <w:szCs w:val="24"/>
          <w:vertAlign w:val="superscript"/>
        </w:rPr>
        <w:t>3</w:t>
      </w:r>
      <w:r w:rsidRPr="005D2D18">
        <w:rPr>
          <w:rFonts w:ascii="Times New Roman" w:hAnsi="Times New Roman" w:cs="Times New Roman"/>
          <w:sz w:val="24"/>
          <w:szCs w:val="24"/>
        </w:rPr>
        <w:t xml:space="preserve"> lõige 18 muudetakse ja sõnastatakse järgmiselt:</w:t>
      </w:r>
    </w:p>
    <w:p w14:paraId="2E940FA3"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„(18) Käesoleva seaduse § 87</w:t>
      </w:r>
      <w:r w:rsidRPr="005D2D18">
        <w:rPr>
          <w:rFonts w:ascii="Times New Roman" w:hAnsi="Times New Roman" w:cs="Times New Roman"/>
          <w:sz w:val="24"/>
          <w:szCs w:val="24"/>
          <w:vertAlign w:val="superscript"/>
        </w:rPr>
        <w:t>1</w:t>
      </w:r>
      <w:r w:rsidRPr="005D2D18">
        <w:rPr>
          <w:rFonts w:ascii="Times New Roman" w:hAnsi="Times New Roman" w:cs="Times New Roman"/>
          <w:sz w:val="24"/>
          <w:szCs w:val="24"/>
        </w:rPr>
        <w:t xml:space="preserve"> lõigetes 6 ja 7 nimetatud tasu rakendatakse riikliku julgeoleku tagamise eesmärgil kehtestatud piirangute piirkonnas 2023. aasta 17. märtsi seisuga elektrienergia tootmiseks sõlmitud võrgu- või liitumislepingu suhtes alates 2025. aasta 1. jaanuarist, kui § 87</w:t>
      </w:r>
      <w:r w:rsidRPr="005D2D18">
        <w:rPr>
          <w:rFonts w:ascii="Times New Roman" w:hAnsi="Times New Roman" w:cs="Times New Roman"/>
          <w:sz w:val="24"/>
          <w:szCs w:val="24"/>
          <w:vertAlign w:val="superscript"/>
        </w:rPr>
        <w:t>1</w:t>
      </w:r>
      <w:r w:rsidRPr="005D2D18">
        <w:rPr>
          <w:rFonts w:ascii="Times New Roman" w:hAnsi="Times New Roman" w:cs="Times New Roman"/>
          <w:sz w:val="24"/>
          <w:szCs w:val="24"/>
        </w:rPr>
        <w:t xml:space="preserve"> lõikes 4 nimetatud periood on möödunud ning piirangud on kõrvaldatud. Seda tasu rakendatakse 2023. aasta 17. märtsi seisuga rajatud ja võrguga ühendatud tootmisseadme või uue tootmisseadme suhtes, mille rajamist riikliku julgeoleku tagamise eesmärgil kehtestatud piirang ei takista.“;</w:t>
      </w:r>
    </w:p>
    <w:p w14:paraId="0128A1C8" w14:textId="77777777" w:rsidR="00377856" w:rsidRPr="005D2D18" w:rsidRDefault="00377856" w:rsidP="00377856">
      <w:pPr>
        <w:spacing w:after="0" w:line="240" w:lineRule="auto"/>
        <w:jc w:val="both"/>
        <w:rPr>
          <w:rFonts w:ascii="Times New Roman" w:hAnsi="Times New Roman" w:cs="Times New Roman"/>
          <w:sz w:val="24"/>
          <w:szCs w:val="24"/>
        </w:rPr>
      </w:pPr>
    </w:p>
    <w:p w14:paraId="0ED326AA" w14:textId="77777777" w:rsidR="00377856" w:rsidRPr="005D2D18" w:rsidRDefault="00377856" w:rsidP="0037785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66</w:t>
      </w:r>
      <w:r w:rsidRPr="005D2D18">
        <w:rPr>
          <w:rFonts w:ascii="Times New Roman" w:hAnsi="Times New Roman" w:cs="Times New Roman"/>
          <w:b/>
          <w:bCs/>
          <w:sz w:val="24"/>
          <w:szCs w:val="24"/>
        </w:rPr>
        <w:t>)</w:t>
      </w:r>
      <w:r w:rsidRPr="005D2D18">
        <w:rPr>
          <w:rFonts w:ascii="Times New Roman" w:hAnsi="Times New Roman" w:cs="Times New Roman"/>
          <w:sz w:val="24"/>
          <w:szCs w:val="24"/>
        </w:rPr>
        <w:t xml:space="preserve"> paragrahvi 111</w:t>
      </w:r>
      <w:r w:rsidRPr="005D2D18">
        <w:rPr>
          <w:rFonts w:ascii="Times New Roman" w:hAnsi="Times New Roman" w:cs="Times New Roman"/>
          <w:sz w:val="24"/>
          <w:szCs w:val="24"/>
          <w:vertAlign w:val="superscript"/>
        </w:rPr>
        <w:t>3</w:t>
      </w:r>
      <w:r w:rsidRPr="005D2D18">
        <w:rPr>
          <w:rFonts w:ascii="Times New Roman" w:hAnsi="Times New Roman" w:cs="Times New Roman"/>
          <w:sz w:val="24"/>
          <w:szCs w:val="24"/>
        </w:rPr>
        <w:t xml:space="preserve"> täiendatakse lõikega 31 järgmises sõnastuses:</w:t>
      </w:r>
    </w:p>
    <w:p w14:paraId="557EF34B" w14:textId="77777777" w:rsidR="00377856" w:rsidRPr="005D2D18" w:rsidRDefault="00377856" w:rsidP="00377856">
      <w:pPr>
        <w:spacing w:after="0" w:line="240" w:lineRule="auto"/>
        <w:jc w:val="both"/>
        <w:rPr>
          <w:rFonts w:ascii="Times New Roman" w:hAnsi="Times New Roman" w:cs="Times New Roman"/>
          <w:sz w:val="24"/>
          <w:szCs w:val="24"/>
        </w:rPr>
      </w:pPr>
      <w:r w:rsidRPr="005D2D18">
        <w:rPr>
          <w:rFonts w:ascii="Times New Roman" w:hAnsi="Times New Roman" w:cs="Times New Roman"/>
          <w:sz w:val="24"/>
          <w:szCs w:val="24"/>
        </w:rPr>
        <w:t>„(31</w:t>
      </w:r>
      <w:r w:rsidRPr="007811C1">
        <w:rPr>
          <w:rFonts w:ascii="Times New Roman" w:hAnsi="Times New Roman" w:cs="Times New Roman"/>
          <w:sz w:val="24"/>
          <w:szCs w:val="24"/>
        </w:rPr>
        <w:t xml:space="preserve">) </w:t>
      </w:r>
      <w:r w:rsidRPr="007811C1">
        <w:rPr>
          <w:rFonts w:ascii="Times New Roman" w:eastAsia="Times New Roman" w:hAnsi="Times New Roman" w:cs="Times New Roman"/>
          <w:color w:val="000000"/>
          <w:kern w:val="0"/>
          <w:sz w:val="24"/>
          <w:szCs w:val="24"/>
          <w:lang w:eastAsia="et-EE"/>
          <w14:ligatures w14:val="none"/>
        </w:rPr>
        <w:t xml:space="preserve">Süsteemihaldur loob andmevahetusplatvormile </w:t>
      </w:r>
      <w:r>
        <w:rPr>
          <w:rFonts w:ascii="Times New Roman" w:eastAsia="Times New Roman" w:hAnsi="Times New Roman" w:cs="Times New Roman"/>
          <w:color w:val="000000"/>
          <w:kern w:val="0"/>
          <w:sz w:val="24"/>
          <w:szCs w:val="24"/>
          <w:lang w:eastAsia="et-EE"/>
          <w14:ligatures w14:val="none"/>
        </w:rPr>
        <w:t>funktsionaalsuse</w:t>
      </w:r>
      <w:r w:rsidRPr="007811C1">
        <w:rPr>
          <w:rFonts w:ascii="Times New Roman" w:eastAsia="Times New Roman" w:hAnsi="Times New Roman" w:cs="Times New Roman"/>
          <w:color w:val="000000"/>
          <w:kern w:val="0"/>
          <w:sz w:val="24"/>
          <w:szCs w:val="24"/>
          <w:lang w:eastAsia="et-EE"/>
          <w14:ligatures w14:val="none"/>
        </w:rPr>
        <w:t xml:space="preserve"> ja määrab kindlaks arvelduspõhimõtted käesoleva seaduse § 58</w:t>
      </w:r>
      <w:r w:rsidRPr="007811C1">
        <w:rPr>
          <w:rFonts w:ascii="Times New Roman" w:eastAsia="Times New Roman" w:hAnsi="Times New Roman" w:cs="Times New Roman"/>
          <w:color w:val="000000"/>
          <w:kern w:val="0"/>
          <w:sz w:val="24"/>
          <w:szCs w:val="24"/>
          <w:vertAlign w:val="superscript"/>
          <w:lang w:eastAsia="et-EE"/>
          <w14:ligatures w14:val="none"/>
        </w:rPr>
        <w:t>3</w:t>
      </w:r>
      <w:r w:rsidRPr="007811C1">
        <w:rPr>
          <w:rFonts w:ascii="Times New Roman" w:eastAsia="Times New Roman" w:hAnsi="Times New Roman" w:cs="Times New Roman"/>
          <w:color w:val="000000"/>
          <w:kern w:val="0"/>
          <w:sz w:val="24"/>
          <w:szCs w:val="24"/>
          <w:lang w:eastAsia="et-EE"/>
          <w14:ligatures w14:val="none"/>
        </w:rPr>
        <w:t xml:space="preserve"> lõikes 4 nimetatud tarbimiskoha piires ja mõõtepunktide üleselt elektrienergia jagamises osale</w:t>
      </w:r>
      <w:r w:rsidRPr="00DC50D0">
        <w:rPr>
          <w:rFonts w:ascii="Times New Roman" w:eastAsia="Times New Roman" w:hAnsi="Times New Roman" w:cs="Times New Roman"/>
          <w:color w:val="000000"/>
          <w:kern w:val="0"/>
          <w:sz w:val="24"/>
          <w:szCs w:val="24"/>
          <w:lang w:eastAsia="et-EE"/>
          <w14:ligatures w14:val="none"/>
        </w:rPr>
        <w:t>miseks</w:t>
      </w:r>
      <w:r w:rsidRPr="007811C1">
        <w:rPr>
          <w:rFonts w:ascii="Times New Roman" w:eastAsia="Times New Roman" w:hAnsi="Times New Roman" w:cs="Times New Roman"/>
          <w:color w:val="000000"/>
          <w:kern w:val="0"/>
          <w:sz w:val="24"/>
          <w:szCs w:val="24"/>
          <w:lang w:eastAsia="et-EE"/>
          <w14:ligatures w14:val="none"/>
        </w:rPr>
        <w:t>.</w:t>
      </w:r>
      <w:r w:rsidRPr="00DC50D0">
        <w:rPr>
          <w:rFonts w:ascii="Times New Roman" w:eastAsia="Times New Roman" w:hAnsi="Times New Roman" w:cs="Times New Roman"/>
          <w:color w:val="000000"/>
          <w:kern w:val="0"/>
          <w:sz w:val="24"/>
          <w:szCs w:val="24"/>
          <w:lang w:eastAsia="et-EE"/>
          <w14:ligatures w14:val="none"/>
        </w:rPr>
        <w:t xml:space="preserve"> Andmete esitamise eest vastutab võrguettevõtja.</w:t>
      </w:r>
      <w:r w:rsidRPr="007811C1">
        <w:rPr>
          <w:rFonts w:ascii="Times New Roman" w:eastAsia="Times New Roman" w:hAnsi="Times New Roman" w:cs="Times New Roman"/>
          <w:color w:val="000000"/>
          <w:kern w:val="0"/>
          <w:sz w:val="24"/>
          <w:szCs w:val="24"/>
          <w:lang w:eastAsia="et-EE"/>
          <w14:ligatures w14:val="none"/>
        </w:rPr>
        <w:t>“;</w:t>
      </w:r>
    </w:p>
    <w:p w14:paraId="024857AF"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lang w:eastAsia="et-EE"/>
        </w:rPr>
      </w:pPr>
    </w:p>
    <w:p w14:paraId="2C587EAF"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lang w:eastAsia="et-EE"/>
        </w:rPr>
      </w:pPr>
      <w:r>
        <w:rPr>
          <w:rFonts w:ascii="Times New Roman" w:eastAsia="Times New Roman" w:hAnsi="Times New Roman" w:cs="Times New Roman"/>
          <w:b/>
          <w:bCs/>
          <w:color w:val="000000" w:themeColor="text1"/>
          <w:sz w:val="24"/>
          <w:szCs w:val="24"/>
          <w:lang w:eastAsia="et-EE"/>
        </w:rPr>
        <w:t>67</w:t>
      </w:r>
      <w:r w:rsidRPr="005D2D18">
        <w:rPr>
          <w:rFonts w:ascii="Times New Roman" w:eastAsia="Times New Roman" w:hAnsi="Times New Roman" w:cs="Times New Roman"/>
          <w:b/>
          <w:bCs/>
          <w:color w:val="000000" w:themeColor="text1"/>
          <w:sz w:val="24"/>
          <w:szCs w:val="24"/>
          <w:lang w:eastAsia="et-EE"/>
        </w:rPr>
        <w:t>)</w:t>
      </w:r>
      <w:r w:rsidRPr="005D2D18">
        <w:rPr>
          <w:rFonts w:ascii="Times New Roman" w:eastAsia="Times New Roman" w:hAnsi="Times New Roman" w:cs="Times New Roman"/>
          <w:color w:val="000000" w:themeColor="text1"/>
          <w:sz w:val="24"/>
          <w:szCs w:val="24"/>
          <w:lang w:eastAsia="et-EE"/>
        </w:rPr>
        <w:t xml:space="preserve"> paragrahvi 111</w:t>
      </w:r>
      <w:r w:rsidRPr="005D2D18">
        <w:rPr>
          <w:rFonts w:ascii="Times New Roman" w:eastAsia="Times New Roman" w:hAnsi="Times New Roman" w:cs="Times New Roman"/>
          <w:color w:val="000000" w:themeColor="text1"/>
          <w:sz w:val="24"/>
          <w:szCs w:val="24"/>
          <w:vertAlign w:val="superscript"/>
          <w:lang w:eastAsia="et-EE"/>
        </w:rPr>
        <w:t>3</w:t>
      </w:r>
      <w:r w:rsidRPr="005D2D18">
        <w:rPr>
          <w:rFonts w:ascii="Times New Roman" w:eastAsia="Times New Roman" w:hAnsi="Times New Roman" w:cs="Times New Roman"/>
          <w:color w:val="000000" w:themeColor="text1"/>
          <w:sz w:val="24"/>
          <w:szCs w:val="24"/>
          <w:lang w:eastAsia="et-EE"/>
        </w:rPr>
        <w:t xml:space="preserve"> täiendatakse lõikega 32 järgmises sõnastuses :</w:t>
      </w:r>
    </w:p>
    <w:p w14:paraId="5A00DC90" w14:textId="77777777" w:rsidR="00377856" w:rsidRPr="00457746" w:rsidRDefault="00377856" w:rsidP="00377856">
      <w:pPr>
        <w:spacing w:after="31" w:line="252" w:lineRule="auto"/>
        <w:jc w:val="both"/>
        <w:rPr>
          <w:rFonts w:ascii="Times New Roman" w:hAnsi="Times New Roman" w:cs="Times New Roman"/>
          <w:color w:val="000000"/>
          <w:sz w:val="24"/>
          <w:szCs w:val="24"/>
        </w:rPr>
      </w:pPr>
      <w:r w:rsidRPr="00F564A7">
        <w:rPr>
          <w:rFonts w:ascii="Times New Roman" w:eastAsia="Times New Roman" w:hAnsi="Times New Roman" w:cs="Times New Roman"/>
          <w:color w:val="000000" w:themeColor="text1"/>
          <w:sz w:val="24"/>
          <w:szCs w:val="24"/>
        </w:rPr>
        <w:t>„(32) Käesoleva seaduse § 76</w:t>
      </w:r>
      <w:r w:rsidRPr="00F564A7">
        <w:rPr>
          <w:rFonts w:ascii="Times New Roman" w:eastAsia="Times New Roman" w:hAnsi="Times New Roman" w:cs="Times New Roman"/>
          <w:color w:val="000000" w:themeColor="text1"/>
          <w:sz w:val="24"/>
          <w:szCs w:val="24"/>
          <w:vertAlign w:val="superscript"/>
        </w:rPr>
        <w:t xml:space="preserve">1 </w:t>
      </w:r>
      <w:r w:rsidRPr="00F564A7">
        <w:rPr>
          <w:rFonts w:ascii="Times New Roman" w:eastAsia="Times New Roman" w:hAnsi="Times New Roman" w:cs="Times New Roman"/>
          <w:color w:val="000000" w:themeColor="text1"/>
          <w:sz w:val="24"/>
          <w:szCs w:val="24"/>
        </w:rPr>
        <w:t xml:space="preserve">lõikes 2 nimetatud konkursi peab võrguettevõtja </w:t>
      </w:r>
      <w:r w:rsidRPr="00457746">
        <w:rPr>
          <w:rFonts w:ascii="Times New Roman" w:hAnsi="Times New Roman" w:cs="Times New Roman"/>
          <w:color w:val="000000"/>
          <w:sz w:val="24"/>
          <w:szCs w:val="24"/>
        </w:rPr>
        <w:t xml:space="preserve">korraldama alates 2027. aasta 1. juunist jõustuvate lepingute sõlmimiseks.“; </w:t>
      </w:r>
    </w:p>
    <w:p w14:paraId="6E1A5AC0" w14:textId="77777777" w:rsidR="00377856" w:rsidRPr="005D2D18" w:rsidRDefault="00377856" w:rsidP="00377856">
      <w:pPr>
        <w:spacing w:after="0" w:line="240" w:lineRule="auto"/>
        <w:jc w:val="both"/>
        <w:rPr>
          <w:rFonts w:ascii="Times New Roman" w:eastAsia="Times New Roman" w:hAnsi="Times New Roman" w:cs="Times New Roman"/>
          <w:color w:val="000000" w:themeColor="text1"/>
          <w:sz w:val="24"/>
          <w:szCs w:val="24"/>
        </w:rPr>
      </w:pPr>
    </w:p>
    <w:p w14:paraId="04185ACF" w14:textId="77777777" w:rsidR="00377856" w:rsidRPr="005D2D18" w:rsidRDefault="00377856" w:rsidP="0037785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68</w:t>
      </w:r>
      <w:r w:rsidRPr="005D2D18">
        <w:rPr>
          <w:rFonts w:ascii="Times New Roman" w:hAnsi="Times New Roman" w:cs="Times New Roman"/>
          <w:b/>
          <w:bCs/>
          <w:sz w:val="24"/>
          <w:szCs w:val="24"/>
        </w:rPr>
        <w:t>)</w:t>
      </w:r>
      <w:r w:rsidRPr="005D2D18">
        <w:rPr>
          <w:rFonts w:ascii="Times New Roman" w:hAnsi="Times New Roman" w:cs="Times New Roman"/>
          <w:sz w:val="24"/>
          <w:szCs w:val="24"/>
        </w:rPr>
        <w:t xml:space="preserve"> paragrahvi 111</w:t>
      </w:r>
      <w:r w:rsidRPr="005D2D18">
        <w:rPr>
          <w:rFonts w:ascii="Times New Roman" w:hAnsi="Times New Roman" w:cs="Times New Roman"/>
          <w:sz w:val="24"/>
          <w:szCs w:val="24"/>
          <w:vertAlign w:val="superscript"/>
        </w:rPr>
        <w:t>3</w:t>
      </w:r>
      <w:r w:rsidRPr="005D2D18">
        <w:rPr>
          <w:rFonts w:ascii="Times New Roman" w:hAnsi="Times New Roman" w:cs="Times New Roman"/>
          <w:sz w:val="24"/>
          <w:szCs w:val="24"/>
        </w:rPr>
        <w:t xml:space="preserve"> täiendatakse lõikega 33 järgmises sõnastuses:</w:t>
      </w:r>
    </w:p>
    <w:p w14:paraId="35606FC5"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5D2D18">
        <w:rPr>
          <w:rFonts w:ascii="Times New Roman" w:eastAsia="Times New Roman" w:hAnsi="Times New Roman" w:cs="Times New Roman"/>
          <w:color w:val="000000" w:themeColor="text1"/>
          <w:sz w:val="24"/>
          <w:szCs w:val="24"/>
        </w:rPr>
        <w:t>„(33) Enne 2026. aasta 1. mai algatatud väärtegude kohtuvälised menetlused menetletakse lõpuni menetluse alustamise ajal kehtinud õigusaktide kohaselt.“</w:t>
      </w:r>
      <w:r w:rsidRPr="005D2D18">
        <w:rPr>
          <w:rFonts w:ascii="Times New Roman" w:eastAsia="Times New Roman" w:hAnsi="Times New Roman" w:cs="Times New Roman"/>
          <w:color w:val="000000"/>
          <w:kern w:val="0"/>
          <w:sz w:val="24"/>
          <w:szCs w:val="24"/>
          <w:lang w:eastAsia="et-EE"/>
          <w14:ligatures w14:val="none"/>
        </w:rPr>
        <w:t>;</w:t>
      </w:r>
    </w:p>
    <w:p w14:paraId="4FACB7BA"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30112846"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69</w:t>
      </w:r>
      <w:r w:rsidRPr="005D2D18">
        <w:rPr>
          <w:rFonts w:ascii="Times New Roman" w:eastAsia="Times New Roman" w:hAnsi="Times New Roman" w:cs="Times New Roman"/>
          <w:b/>
          <w:bCs/>
          <w:color w:val="000000"/>
          <w:kern w:val="0"/>
          <w:sz w:val="24"/>
          <w:szCs w:val="24"/>
          <w:lang w:eastAsia="et-EE"/>
          <w14:ligatures w14:val="none"/>
        </w:rPr>
        <w:t xml:space="preserve">) </w:t>
      </w:r>
      <w:r w:rsidRPr="005D2D18">
        <w:rPr>
          <w:rFonts w:ascii="Times New Roman" w:eastAsia="Times New Roman" w:hAnsi="Times New Roman" w:cs="Times New Roman"/>
          <w:color w:val="000000"/>
          <w:kern w:val="0"/>
          <w:sz w:val="24"/>
          <w:szCs w:val="24"/>
          <w:lang w:eastAsia="et-EE"/>
          <w14:ligatures w14:val="none"/>
        </w:rPr>
        <w:t>paragrahvi 111</w:t>
      </w:r>
      <w:r w:rsidRPr="005D2D18">
        <w:rPr>
          <w:rFonts w:ascii="Times New Roman" w:eastAsia="Times New Roman" w:hAnsi="Times New Roman" w:cs="Times New Roman"/>
          <w:color w:val="000000"/>
          <w:kern w:val="0"/>
          <w:sz w:val="24"/>
          <w:szCs w:val="24"/>
          <w:vertAlign w:val="superscript"/>
          <w:lang w:eastAsia="et-EE"/>
          <w14:ligatures w14:val="none"/>
        </w:rPr>
        <w:t>3</w:t>
      </w:r>
      <w:r w:rsidRPr="005D2D18">
        <w:rPr>
          <w:rFonts w:ascii="Times New Roman" w:eastAsia="Times New Roman" w:hAnsi="Times New Roman" w:cs="Times New Roman"/>
          <w:color w:val="000000"/>
          <w:kern w:val="0"/>
          <w:sz w:val="24"/>
          <w:szCs w:val="24"/>
          <w:lang w:eastAsia="et-EE"/>
          <w14:ligatures w14:val="none"/>
        </w:rPr>
        <w:t xml:space="preserve"> täiendatakse lõikega 34 järgmises sõnastuses:</w:t>
      </w:r>
    </w:p>
    <w:p w14:paraId="1D42C6C5"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r w:rsidRPr="005D2D18">
        <w:rPr>
          <w:rFonts w:ascii="Times New Roman" w:eastAsia="Times New Roman" w:hAnsi="Times New Roman" w:cs="Times New Roman"/>
          <w:color w:val="000000"/>
          <w:kern w:val="0"/>
          <w:sz w:val="24"/>
          <w:szCs w:val="24"/>
          <w:lang w:eastAsia="et-EE"/>
          <w14:ligatures w14:val="none"/>
        </w:rPr>
        <w:t>„(34) Käesoleva seaduse § 65 lõikeid 1</w:t>
      </w:r>
      <w:r w:rsidRPr="005D2D18">
        <w:rPr>
          <w:rFonts w:ascii="Times New Roman" w:eastAsia="Times New Roman" w:hAnsi="Times New Roman" w:cs="Times New Roman"/>
          <w:color w:val="000000"/>
          <w:kern w:val="0"/>
          <w:sz w:val="24"/>
          <w:szCs w:val="24"/>
          <w:vertAlign w:val="superscript"/>
          <w:lang w:eastAsia="et-EE"/>
          <w14:ligatures w14:val="none"/>
        </w:rPr>
        <w:t>3</w:t>
      </w:r>
      <w:r>
        <w:rPr>
          <w:rFonts w:ascii="Times New Roman" w:eastAsia="Times New Roman" w:hAnsi="Times New Roman" w:cs="Times New Roman"/>
          <w:color w:val="000000"/>
          <w:kern w:val="0"/>
          <w:sz w:val="24"/>
          <w:lang w:eastAsia="et-EE"/>
          <w14:ligatures w14:val="none"/>
        </w:rPr>
        <w:t>–</w:t>
      </w:r>
      <w:r w:rsidRPr="005D2D18">
        <w:rPr>
          <w:rFonts w:ascii="Times New Roman" w:eastAsia="Times New Roman" w:hAnsi="Times New Roman" w:cs="Times New Roman"/>
          <w:color w:val="000000"/>
          <w:kern w:val="0"/>
          <w:sz w:val="24"/>
          <w:szCs w:val="24"/>
          <w:lang w:eastAsia="et-EE"/>
          <w14:ligatures w14:val="none"/>
        </w:rPr>
        <w:t>1</w:t>
      </w:r>
      <w:r w:rsidRPr="005D2D18">
        <w:rPr>
          <w:rFonts w:ascii="Times New Roman" w:eastAsia="Times New Roman" w:hAnsi="Times New Roman" w:cs="Times New Roman"/>
          <w:color w:val="000000"/>
          <w:kern w:val="0"/>
          <w:sz w:val="24"/>
          <w:szCs w:val="24"/>
          <w:vertAlign w:val="superscript"/>
          <w:lang w:eastAsia="et-EE"/>
          <w14:ligatures w14:val="none"/>
        </w:rPr>
        <w:t>4</w:t>
      </w:r>
      <w:r w:rsidRPr="005D2D18">
        <w:rPr>
          <w:rFonts w:ascii="Times New Roman" w:eastAsia="Times New Roman" w:hAnsi="Times New Roman" w:cs="Times New Roman"/>
          <w:color w:val="000000"/>
          <w:kern w:val="0"/>
          <w:sz w:val="24"/>
          <w:szCs w:val="24"/>
          <w:lang w:eastAsia="et-EE"/>
          <w14:ligatures w14:val="none"/>
        </w:rPr>
        <w:t xml:space="preserve"> rakendatakse alates 2027. aasta 1. jaanuarist.“;</w:t>
      </w:r>
    </w:p>
    <w:p w14:paraId="25D03608" w14:textId="77777777" w:rsidR="00377856" w:rsidRPr="005D2D18" w:rsidRDefault="00377856" w:rsidP="00377856">
      <w:pPr>
        <w:spacing w:after="0" w:line="240" w:lineRule="auto"/>
        <w:jc w:val="both"/>
        <w:rPr>
          <w:rFonts w:ascii="Times New Roman" w:eastAsia="Times New Roman" w:hAnsi="Times New Roman" w:cs="Times New Roman"/>
          <w:color w:val="000000"/>
          <w:kern w:val="0"/>
          <w:sz w:val="24"/>
          <w:szCs w:val="24"/>
          <w:lang w:eastAsia="et-EE"/>
          <w14:ligatures w14:val="none"/>
        </w:rPr>
      </w:pPr>
    </w:p>
    <w:p w14:paraId="5B81DD7A" w14:textId="7C19A004" w:rsidR="00377856" w:rsidRPr="005D2D18" w:rsidRDefault="00377856" w:rsidP="004804B0">
      <w:pPr>
        <w:spacing w:after="0" w:line="240" w:lineRule="auto"/>
        <w:jc w:val="both"/>
        <w:rPr>
          <w:rFonts w:ascii="Times New Roman" w:eastAsia="Times New Roman" w:hAnsi="Times New Roman" w:cs="Times New Roman"/>
          <w:color w:val="000000"/>
          <w:kern w:val="0"/>
          <w:sz w:val="24"/>
          <w:szCs w:val="24"/>
          <w:lang w:eastAsia="et-EE"/>
          <w14:ligatures w14:val="none"/>
        </w:rPr>
      </w:pPr>
      <w:r>
        <w:rPr>
          <w:rFonts w:ascii="Times New Roman" w:eastAsia="Times New Roman" w:hAnsi="Times New Roman" w:cs="Times New Roman"/>
          <w:b/>
          <w:bCs/>
          <w:color w:val="000000"/>
          <w:kern w:val="0"/>
          <w:sz w:val="24"/>
          <w:szCs w:val="24"/>
          <w:lang w:eastAsia="et-EE"/>
          <w14:ligatures w14:val="none"/>
        </w:rPr>
        <w:t>7</w:t>
      </w:r>
      <w:r w:rsidR="004804B0">
        <w:rPr>
          <w:rFonts w:ascii="Times New Roman" w:eastAsia="Times New Roman" w:hAnsi="Times New Roman" w:cs="Times New Roman"/>
          <w:b/>
          <w:bCs/>
          <w:color w:val="000000"/>
          <w:kern w:val="0"/>
          <w:sz w:val="24"/>
          <w:szCs w:val="24"/>
          <w:lang w:eastAsia="et-EE"/>
          <w14:ligatures w14:val="none"/>
        </w:rPr>
        <w:t>0</w:t>
      </w:r>
      <w:r w:rsidRPr="005D2D18">
        <w:rPr>
          <w:rFonts w:ascii="Times New Roman" w:eastAsia="Times New Roman" w:hAnsi="Times New Roman" w:cs="Times New Roman"/>
          <w:b/>
          <w:bCs/>
          <w:color w:val="000000"/>
          <w:kern w:val="0"/>
          <w:sz w:val="24"/>
          <w:szCs w:val="24"/>
          <w:lang w:eastAsia="et-EE"/>
          <w14:ligatures w14:val="none"/>
        </w:rPr>
        <w:t>)</w:t>
      </w:r>
      <w:r w:rsidRPr="005D2D18">
        <w:rPr>
          <w:rFonts w:ascii="Times New Roman" w:eastAsia="Times New Roman" w:hAnsi="Times New Roman" w:cs="Times New Roman"/>
          <w:color w:val="000000"/>
          <w:kern w:val="0"/>
          <w:sz w:val="24"/>
          <w:szCs w:val="24"/>
          <w:lang w:eastAsia="et-EE"/>
          <w14:ligatures w14:val="none"/>
        </w:rPr>
        <w:t xml:space="preserve"> seaduse normitehnilist märkust täiendatakse tekstiosaga „Euroopa Parlamendi ja nõukogu direktiiv (EL) 2024/1711, millega muudetakse direktiive (EL) 2018/2001 ja (EL) 2019/944 seoses liidu elektrituru korralduse parandamisega (ELT L, 2024/1711, 26.06.2024).“.</w:t>
      </w:r>
    </w:p>
    <w:p w14:paraId="201A738E" w14:textId="77777777" w:rsidR="00377856" w:rsidRPr="005D2D18" w:rsidRDefault="00377856" w:rsidP="00377856">
      <w:pPr>
        <w:spacing w:after="0" w:line="240" w:lineRule="auto"/>
        <w:ind w:left="10"/>
        <w:jc w:val="both"/>
        <w:rPr>
          <w:rFonts w:ascii="Times New Roman" w:eastAsia="Times New Roman" w:hAnsi="Times New Roman" w:cs="Times New Roman"/>
          <w:color w:val="000000"/>
          <w:kern w:val="0"/>
          <w:sz w:val="24"/>
          <w:lang w:eastAsia="et-EE"/>
          <w14:ligatures w14:val="none"/>
        </w:rPr>
      </w:pPr>
    </w:p>
    <w:p w14:paraId="31CFC715" w14:textId="77777777" w:rsidR="00377856" w:rsidRPr="005D2D18" w:rsidRDefault="00377856" w:rsidP="00377856">
      <w:pPr>
        <w:spacing w:after="0" w:line="240" w:lineRule="auto"/>
        <w:jc w:val="both"/>
        <w:rPr>
          <w:rFonts w:ascii="Times New Roman" w:eastAsia="Aptos" w:hAnsi="Times New Roman" w:cs="Times New Roman"/>
          <w:b/>
          <w:bCs/>
          <w:color w:val="000000" w:themeColor="text1"/>
          <w:sz w:val="24"/>
          <w:szCs w:val="24"/>
        </w:rPr>
      </w:pPr>
      <w:r w:rsidRPr="005D2D18">
        <w:rPr>
          <w:rFonts w:ascii="Times New Roman" w:eastAsia="Aptos" w:hAnsi="Times New Roman" w:cs="Times New Roman"/>
          <w:b/>
          <w:bCs/>
          <w:sz w:val="24"/>
          <w:szCs w:val="24"/>
        </w:rPr>
        <w:t xml:space="preserve"> § 2. </w:t>
      </w:r>
      <w:r w:rsidRPr="005D2D18">
        <w:rPr>
          <w:rFonts w:ascii="Times New Roman" w:eastAsia="Aptos" w:hAnsi="Times New Roman" w:cs="Times New Roman"/>
          <w:b/>
          <w:bCs/>
          <w:color w:val="000000" w:themeColor="text1"/>
          <w:sz w:val="24"/>
          <w:szCs w:val="24"/>
        </w:rPr>
        <w:t>Maagaasiseaduse muutmine</w:t>
      </w:r>
    </w:p>
    <w:p w14:paraId="0B1548D3" w14:textId="77777777" w:rsidR="00377856" w:rsidRPr="005D2D18" w:rsidRDefault="00377856" w:rsidP="00377856">
      <w:pPr>
        <w:spacing w:after="0" w:line="240" w:lineRule="auto"/>
        <w:ind w:left="10"/>
        <w:jc w:val="both"/>
        <w:rPr>
          <w:rFonts w:ascii="Times New Roman" w:eastAsia="Aptos" w:hAnsi="Times New Roman" w:cs="Times New Roman"/>
          <w:color w:val="000000" w:themeColor="text1"/>
          <w:sz w:val="24"/>
          <w:szCs w:val="24"/>
        </w:rPr>
      </w:pPr>
      <w:r w:rsidRPr="005D2D18">
        <w:rPr>
          <w:rFonts w:ascii="Times New Roman" w:eastAsia="Aptos" w:hAnsi="Times New Roman" w:cs="Times New Roman"/>
          <w:color w:val="000000" w:themeColor="text1"/>
          <w:sz w:val="24"/>
          <w:szCs w:val="24"/>
        </w:rPr>
        <w:t xml:space="preserve"> </w:t>
      </w:r>
    </w:p>
    <w:p w14:paraId="4A97721C" w14:textId="77777777" w:rsidR="00377856" w:rsidRPr="005D2D18" w:rsidRDefault="00377856" w:rsidP="00377856">
      <w:pPr>
        <w:spacing w:after="0" w:line="240" w:lineRule="auto"/>
        <w:ind w:left="10"/>
        <w:jc w:val="both"/>
        <w:rPr>
          <w:rFonts w:ascii="Times New Roman" w:eastAsia="Aptos" w:hAnsi="Times New Roman" w:cs="Times New Roman"/>
          <w:b/>
          <w:color w:val="000000" w:themeColor="text1"/>
          <w:sz w:val="24"/>
          <w:szCs w:val="24"/>
        </w:rPr>
      </w:pPr>
      <w:r w:rsidRPr="005D2D18">
        <w:rPr>
          <w:rFonts w:ascii="Times New Roman" w:eastAsia="Aptos" w:hAnsi="Times New Roman" w:cs="Times New Roman"/>
          <w:color w:val="000000" w:themeColor="text1"/>
          <w:sz w:val="24"/>
          <w:szCs w:val="24"/>
        </w:rPr>
        <w:t>Maagaasiseaduses tehakse järgmised muudatused:</w:t>
      </w:r>
      <w:r w:rsidRPr="005D2D18">
        <w:rPr>
          <w:rFonts w:ascii="Times New Roman" w:eastAsia="Aptos" w:hAnsi="Times New Roman" w:cs="Times New Roman"/>
          <w:b/>
          <w:color w:val="000000" w:themeColor="text1"/>
          <w:sz w:val="24"/>
          <w:szCs w:val="24"/>
        </w:rPr>
        <w:t xml:space="preserve"> </w:t>
      </w:r>
    </w:p>
    <w:p w14:paraId="2F018380" w14:textId="77777777" w:rsidR="00377856" w:rsidRPr="005D2D18" w:rsidRDefault="00377856" w:rsidP="00377856">
      <w:pPr>
        <w:spacing w:after="0" w:line="240" w:lineRule="auto"/>
        <w:ind w:left="10"/>
        <w:jc w:val="both"/>
        <w:rPr>
          <w:rFonts w:ascii="Times New Roman" w:eastAsia="Aptos" w:hAnsi="Times New Roman" w:cs="Times New Roman"/>
          <w:b/>
          <w:color w:val="000000" w:themeColor="text1"/>
          <w:sz w:val="24"/>
          <w:szCs w:val="24"/>
        </w:rPr>
      </w:pPr>
      <w:r w:rsidRPr="005D2D18">
        <w:rPr>
          <w:rFonts w:ascii="Times New Roman" w:eastAsia="Aptos" w:hAnsi="Times New Roman" w:cs="Times New Roman"/>
          <w:b/>
          <w:color w:val="000000" w:themeColor="text1"/>
          <w:sz w:val="24"/>
          <w:szCs w:val="24"/>
        </w:rPr>
        <w:t xml:space="preserve"> </w:t>
      </w:r>
    </w:p>
    <w:p w14:paraId="681E8B7B" w14:textId="77777777" w:rsidR="00377856" w:rsidRPr="005D2D18" w:rsidRDefault="00377856" w:rsidP="00377856">
      <w:pPr>
        <w:spacing w:after="0" w:line="240" w:lineRule="auto"/>
        <w:ind w:left="10"/>
        <w:jc w:val="both"/>
        <w:rPr>
          <w:rFonts w:ascii="Times New Roman" w:eastAsia="Aptos" w:hAnsi="Times New Roman" w:cs="Times New Roman"/>
          <w:color w:val="000000" w:themeColor="text1"/>
          <w:sz w:val="24"/>
          <w:szCs w:val="24"/>
        </w:rPr>
      </w:pPr>
      <w:r w:rsidRPr="005D2D18">
        <w:rPr>
          <w:rFonts w:ascii="Times New Roman" w:eastAsia="Aptos" w:hAnsi="Times New Roman" w:cs="Times New Roman"/>
          <w:b/>
          <w:color w:val="000000" w:themeColor="text1"/>
          <w:sz w:val="24"/>
          <w:szCs w:val="24"/>
        </w:rPr>
        <w:t xml:space="preserve">1) </w:t>
      </w:r>
      <w:r w:rsidRPr="005D2D18">
        <w:rPr>
          <w:rFonts w:ascii="Times New Roman" w:eastAsia="Aptos" w:hAnsi="Times New Roman" w:cs="Times New Roman"/>
          <w:color w:val="000000" w:themeColor="text1"/>
          <w:sz w:val="24"/>
          <w:szCs w:val="24"/>
        </w:rPr>
        <w:t>paragrahvi 37</w:t>
      </w:r>
      <w:r w:rsidRPr="005D2D18">
        <w:rPr>
          <w:rFonts w:ascii="Times New Roman" w:eastAsia="Aptos" w:hAnsi="Times New Roman" w:cs="Times New Roman"/>
          <w:color w:val="000000" w:themeColor="text1"/>
          <w:sz w:val="24"/>
          <w:szCs w:val="24"/>
          <w:vertAlign w:val="superscript"/>
        </w:rPr>
        <w:t>2</w:t>
      </w:r>
      <w:r w:rsidRPr="005D2D18">
        <w:rPr>
          <w:rFonts w:ascii="Times New Roman" w:eastAsia="Aptos" w:hAnsi="Times New Roman" w:cs="Times New Roman"/>
          <w:b/>
          <w:color w:val="000000" w:themeColor="text1"/>
          <w:sz w:val="24"/>
          <w:szCs w:val="24"/>
        </w:rPr>
        <w:t xml:space="preserve"> </w:t>
      </w:r>
      <w:r w:rsidRPr="005D2D18">
        <w:rPr>
          <w:rFonts w:ascii="Times New Roman" w:eastAsia="Aptos" w:hAnsi="Times New Roman" w:cs="Times New Roman"/>
          <w:color w:val="000000" w:themeColor="text1"/>
          <w:sz w:val="24"/>
          <w:szCs w:val="24"/>
        </w:rPr>
        <w:t>täiendatakse lõikega 2</w:t>
      </w:r>
      <w:r w:rsidRPr="005D2D18">
        <w:rPr>
          <w:rFonts w:ascii="Times New Roman" w:eastAsia="Aptos" w:hAnsi="Times New Roman" w:cs="Times New Roman"/>
          <w:color w:val="000000" w:themeColor="text1"/>
          <w:sz w:val="24"/>
          <w:szCs w:val="24"/>
          <w:vertAlign w:val="superscript"/>
        </w:rPr>
        <w:t>1</w:t>
      </w:r>
      <w:r w:rsidRPr="005D2D18">
        <w:rPr>
          <w:rFonts w:ascii="Times New Roman" w:eastAsia="Aptos" w:hAnsi="Times New Roman" w:cs="Times New Roman"/>
          <w:color w:val="000000" w:themeColor="text1"/>
          <w:sz w:val="24"/>
          <w:szCs w:val="24"/>
        </w:rPr>
        <w:t xml:space="preserve"> järgmises sõnastuses:</w:t>
      </w:r>
    </w:p>
    <w:p w14:paraId="76D9E08C" w14:textId="77777777" w:rsidR="00377856" w:rsidRPr="005D2D18" w:rsidRDefault="00377856" w:rsidP="00377856">
      <w:pPr>
        <w:spacing w:after="0" w:line="240" w:lineRule="auto"/>
        <w:ind w:left="10"/>
        <w:jc w:val="both"/>
        <w:rPr>
          <w:rFonts w:ascii="Times New Roman" w:eastAsia="Aptos" w:hAnsi="Times New Roman" w:cs="Times New Roman"/>
          <w:color w:val="000000" w:themeColor="text1"/>
          <w:sz w:val="24"/>
          <w:szCs w:val="24"/>
        </w:rPr>
      </w:pPr>
      <w:r w:rsidRPr="005D2D18">
        <w:rPr>
          <w:rFonts w:ascii="Times New Roman" w:eastAsia="Aptos" w:hAnsi="Times New Roman" w:cs="Times New Roman"/>
          <w:color w:val="000000" w:themeColor="text1"/>
          <w:sz w:val="24"/>
          <w:szCs w:val="24"/>
        </w:rPr>
        <w:t>„(2</w:t>
      </w:r>
      <w:r w:rsidRPr="005D2D18">
        <w:rPr>
          <w:rFonts w:ascii="Times New Roman" w:eastAsia="Aptos" w:hAnsi="Times New Roman" w:cs="Times New Roman"/>
          <w:color w:val="000000" w:themeColor="text1"/>
          <w:sz w:val="24"/>
          <w:szCs w:val="24"/>
          <w:vertAlign w:val="superscript"/>
        </w:rPr>
        <w:t>1</w:t>
      </w:r>
      <w:r w:rsidRPr="005D2D18">
        <w:rPr>
          <w:rFonts w:ascii="Times New Roman" w:eastAsia="Aptos" w:hAnsi="Times New Roman" w:cs="Times New Roman"/>
          <w:color w:val="000000" w:themeColor="text1"/>
          <w:sz w:val="24"/>
          <w:szCs w:val="24"/>
        </w:rPr>
        <w:t>) Konkurentsiametil on Euroopa Parlamendi ja nõukogu määruse (EL) 1227/2011 nõuete täitmise üle järelevalve teostamisel kõik nimetatud määruses sätestatud õigused. Konkurentsiamet võib avalikustada teabe nimetatud määruses sätestatud kohustuse rikkumise eest määratud karistuse</w:t>
      </w:r>
      <w:r>
        <w:rPr>
          <w:rFonts w:ascii="Times New Roman" w:eastAsia="Aptos" w:hAnsi="Times New Roman" w:cs="Times New Roman"/>
          <w:color w:val="000000" w:themeColor="text1"/>
          <w:sz w:val="24"/>
          <w:szCs w:val="24"/>
        </w:rPr>
        <w:t xml:space="preserve"> </w:t>
      </w:r>
      <w:r w:rsidRPr="005D2D18">
        <w:rPr>
          <w:rFonts w:ascii="Times New Roman" w:eastAsia="Aptos" w:hAnsi="Times New Roman" w:cs="Times New Roman"/>
          <w:color w:val="000000" w:themeColor="text1"/>
          <w:sz w:val="24"/>
          <w:szCs w:val="24"/>
        </w:rPr>
        <w:t xml:space="preserve">kohta oma veebilehel </w:t>
      </w:r>
      <w:r w:rsidRPr="00263F6E">
        <w:rPr>
          <w:rFonts w:ascii="Times New Roman" w:eastAsia="Aptos" w:hAnsi="Times New Roman" w:cs="Times New Roman"/>
          <w:color w:val="000000" w:themeColor="text1"/>
          <w:sz w:val="24"/>
          <w:szCs w:val="24"/>
        </w:rPr>
        <w:t>määruse</w:t>
      </w:r>
      <w:r w:rsidRPr="005D2D18">
        <w:rPr>
          <w:rFonts w:ascii="Times New Roman" w:eastAsia="Aptos" w:hAnsi="Times New Roman" w:cs="Times New Roman"/>
          <w:color w:val="000000" w:themeColor="text1"/>
          <w:sz w:val="24"/>
          <w:szCs w:val="24"/>
        </w:rPr>
        <w:t xml:space="preserve"> artikli 18 lõike 6 kohaselt.“;</w:t>
      </w:r>
    </w:p>
    <w:p w14:paraId="1F884629" w14:textId="77777777" w:rsidR="00377856" w:rsidRPr="005D2D18" w:rsidRDefault="00377856" w:rsidP="00377856">
      <w:pPr>
        <w:spacing w:after="0" w:line="240" w:lineRule="auto"/>
        <w:ind w:left="10"/>
        <w:jc w:val="both"/>
        <w:rPr>
          <w:rFonts w:ascii="Times New Roman" w:eastAsia="Aptos" w:hAnsi="Times New Roman" w:cs="Times New Roman"/>
          <w:color w:val="000000" w:themeColor="text1"/>
          <w:sz w:val="24"/>
          <w:szCs w:val="24"/>
        </w:rPr>
      </w:pPr>
      <w:r w:rsidRPr="005D2D18">
        <w:rPr>
          <w:rFonts w:ascii="Times New Roman" w:eastAsia="Aptos" w:hAnsi="Times New Roman" w:cs="Times New Roman"/>
          <w:color w:val="000000" w:themeColor="text1"/>
          <w:sz w:val="24"/>
          <w:szCs w:val="24"/>
        </w:rPr>
        <w:t xml:space="preserve"> </w:t>
      </w:r>
    </w:p>
    <w:p w14:paraId="49F84A91" w14:textId="77777777" w:rsidR="00377856" w:rsidRPr="005D2D18" w:rsidRDefault="00377856" w:rsidP="00377856">
      <w:pPr>
        <w:spacing w:after="0" w:line="240" w:lineRule="auto"/>
        <w:ind w:left="10"/>
        <w:jc w:val="both"/>
        <w:rPr>
          <w:rFonts w:ascii="Times New Roman" w:eastAsia="Aptos" w:hAnsi="Times New Roman" w:cs="Times New Roman"/>
          <w:color w:val="000000" w:themeColor="text1"/>
          <w:sz w:val="24"/>
          <w:szCs w:val="24"/>
        </w:rPr>
      </w:pPr>
      <w:r w:rsidRPr="005D2D18">
        <w:rPr>
          <w:rFonts w:ascii="Times New Roman" w:eastAsia="Aptos" w:hAnsi="Times New Roman" w:cs="Times New Roman"/>
          <w:b/>
          <w:color w:val="000000" w:themeColor="text1"/>
          <w:sz w:val="24"/>
          <w:szCs w:val="24"/>
        </w:rPr>
        <w:t>2)</w:t>
      </w:r>
      <w:r w:rsidRPr="005D2D18">
        <w:rPr>
          <w:rFonts w:ascii="Times New Roman" w:eastAsia="Aptos" w:hAnsi="Times New Roman" w:cs="Times New Roman"/>
          <w:color w:val="000000" w:themeColor="text1"/>
          <w:sz w:val="24"/>
          <w:szCs w:val="24"/>
        </w:rPr>
        <w:t xml:space="preserve"> paragrahvi 38</w:t>
      </w:r>
      <w:r w:rsidRPr="005D2D18">
        <w:rPr>
          <w:rFonts w:ascii="Times New Roman" w:eastAsia="Aptos" w:hAnsi="Times New Roman" w:cs="Times New Roman"/>
          <w:color w:val="000000" w:themeColor="text1"/>
          <w:sz w:val="24"/>
          <w:szCs w:val="24"/>
          <w:vertAlign w:val="superscript"/>
        </w:rPr>
        <w:t>2</w:t>
      </w:r>
      <w:r w:rsidRPr="005D2D18">
        <w:rPr>
          <w:rFonts w:ascii="Times New Roman" w:eastAsia="Aptos" w:hAnsi="Times New Roman" w:cs="Times New Roman"/>
          <w:color w:val="000000" w:themeColor="text1"/>
          <w:sz w:val="24"/>
          <w:szCs w:val="24"/>
        </w:rPr>
        <w:t xml:space="preserve"> tekst loetakse lõikeks 1 ning lõike 1 teine lause tunnistatakse kehtetuks;</w:t>
      </w:r>
    </w:p>
    <w:p w14:paraId="555174F1" w14:textId="77777777" w:rsidR="00377856" w:rsidRPr="005D2D18" w:rsidRDefault="00377856" w:rsidP="00377856">
      <w:pPr>
        <w:spacing w:after="0" w:line="240" w:lineRule="auto"/>
        <w:ind w:left="10"/>
        <w:jc w:val="both"/>
        <w:rPr>
          <w:rFonts w:ascii="Times New Roman" w:eastAsia="Aptos" w:hAnsi="Times New Roman" w:cs="Times New Roman"/>
          <w:color w:val="000000" w:themeColor="text1"/>
          <w:sz w:val="24"/>
          <w:szCs w:val="24"/>
        </w:rPr>
      </w:pPr>
      <w:r w:rsidRPr="005D2D18">
        <w:rPr>
          <w:rFonts w:ascii="Times New Roman" w:eastAsia="Aptos" w:hAnsi="Times New Roman" w:cs="Times New Roman"/>
          <w:color w:val="000000" w:themeColor="text1"/>
          <w:sz w:val="24"/>
          <w:szCs w:val="24"/>
        </w:rPr>
        <w:t xml:space="preserve"> </w:t>
      </w:r>
    </w:p>
    <w:p w14:paraId="31001A58" w14:textId="77777777" w:rsidR="00377856" w:rsidRPr="005D2D18" w:rsidRDefault="00377856" w:rsidP="00377856">
      <w:pPr>
        <w:spacing w:after="0" w:line="240" w:lineRule="auto"/>
        <w:ind w:left="10"/>
        <w:jc w:val="both"/>
        <w:rPr>
          <w:rFonts w:ascii="Times New Roman" w:eastAsia="Aptos" w:hAnsi="Times New Roman" w:cs="Times New Roman"/>
          <w:color w:val="000000" w:themeColor="text1"/>
          <w:sz w:val="24"/>
          <w:szCs w:val="24"/>
        </w:rPr>
      </w:pPr>
      <w:r w:rsidRPr="005D2D18">
        <w:rPr>
          <w:rFonts w:ascii="Times New Roman" w:eastAsia="Aptos" w:hAnsi="Times New Roman" w:cs="Times New Roman"/>
          <w:b/>
          <w:bCs/>
          <w:color w:val="000000" w:themeColor="text1"/>
          <w:sz w:val="24"/>
          <w:szCs w:val="24"/>
        </w:rPr>
        <w:t>3</w:t>
      </w:r>
      <w:r w:rsidRPr="005D2D18">
        <w:rPr>
          <w:rFonts w:ascii="Times New Roman" w:eastAsia="Aptos" w:hAnsi="Times New Roman" w:cs="Times New Roman"/>
          <w:color w:val="000000" w:themeColor="text1"/>
          <w:sz w:val="24"/>
          <w:szCs w:val="24"/>
        </w:rPr>
        <w:t>) paragrahvi 38</w:t>
      </w:r>
      <w:r w:rsidRPr="005D2D18">
        <w:rPr>
          <w:rFonts w:ascii="Times New Roman" w:eastAsia="Aptos" w:hAnsi="Times New Roman" w:cs="Times New Roman"/>
          <w:color w:val="000000" w:themeColor="text1"/>
          <w:sz w:val="24"/>
          <w:szCs w:val="24"/>
          <w:vertAlign w:val="superscript"/>
        </w:rPr>
        <w:t>2</w:t>
      </w:r>
      <w:r w:rsidRPr="005D2D18">
        <w:rPr>
          <w:rFonts w:ascii="Times New Roman" w:eastAsia="Aptos" w:hAnsi="Times New Roman" w:cs="Times New Roman"/>
          <w:color w:val="000000" w:themeColor="text1"/>
          <w:sz w:val="24"/>
          <w:szCs w:val="24"/>
        </w:rPr>
        <w:t xml:space="preserve"> täiendatakse lõigetega 2–4 järgmises sõnastuses: </w:t>
      </w:r>
    </w:p>
    <w:p w14:paraId="6BFF5ECF" w14:textId="77777777" w:rsidR="00377856" w:rsidRPr="005D2D18" w:rsidRDefault="00377856" w:rsidP="00377856">
      <w:pPr>
        <w:spacing w:after="0" w:line="240" w:lineRule="auto"/>
        <w:ind w:left="10"/>
        <w:jc w:val="both"/>
        <w:rPr>
          <w:rFonts w:ascii="Times New Roman" w:eastAsia="Aptos" w:hAnsi="Times New Roman" w:cs="Times New Roman"/>
          <w:color w:val="000000" w:themeColor="text1"/>
          <w:sz w:val="24"/>
          <w:szCs w:val="24"/>
        </w:rPr>
      </w:pPr>
      <w:r w:rsidRPr="005D2D18">
        <w:rPr>
          <w:rFonts w:ascii="Times New Roman" w:eastAsia="Aptos" w:hAnsi="Times New Roman" w:cs="Times New Roman"/>
          <w:color w:val="000000" w:themeColor="text1"/>
          <w:sz w:val="24"/>
          <w:szCs w:val="24"/>
        </w:rPr>
        <w:t>„(2) Lõikes 1 nimetatud sunniraha ülemmäär on füüsilise isiku puhul kuni 5000 eurot.</w:t>
      </w:r>
    </w:p>
    <w:p w14:paraId="3EE517EC" w14:textId="77777777" w:rsidR="00377856" w:rsidRPr="005D2D18" w:rsidRDefault="00377856" w:rsidP="00377856">
      <w:pPr>
        <w:spacing w:after="0" w:line="240" w:lineRule="auto"/>
        <w:ind w:left="10"/>
        <w:jc w:val="both"/>
        <w:rPr>
          <w:rFonts w:ascii="Times New Roman" w:eastAsia="Aptos" w:hAnsi="Times New Roman" w:cs="Times New Roman"/>
          <w:color w:val="000000" w:themeColor="text1"/>
          <w:sz w:val="24"/>
          <w:szCs w:val="24"/>
        </w:rPr>
      </w:pPr>
      <w:r w:rsidRPr="005D2D18">
        <w:rPr>
          <w:rFonts w:ascii="Times New Roman" w:eastAsia="Aptos" w:hAnsi="Times New Roman" w:cs="Times New Roman"/>
          <w:color w:val="000000" w:themeColor="text1"/>
          <w:sz w:val="24"/>
          <w:szCs w:val="24"/>
        </w:rPr>
        <w:t xml:space="preserve"> </w:t>
      </w:r>
    </w:p>
    <w:p w14:paraId="75D381C9" w14:textId="77777777" w:rsidR="00377856" w:rsidRPr="005D2D18" w:rsidRDefault="00377856" w:rsidP="00377856">
      <w:pPr>
        <w:spacing w:after="0" w:line="240" w:lineRule="auto"/>
        <w:ind w:left="10"/>
        <w:jc w:val="both"/>
        <w:rPr>
          <w:rFonts w:ascii="Times New Roman" w:eastAsia="Aptos" w:hAnsi="Times New Roman" w:cs="Times New Roman"/>
          <w:color w:val="000000" w:themeColor="text1"/>
          <w:sz w:val="24"/>
          <w:szCs w:val="24"/>
        </w:rPr>
      </w:pPr>
      <w:r w:rsidRPr="005D2D18">
        <w:rPr>
          <w:rFonts w:ascii="Times New Roman" w:eastAsia="Aptos" w:hAnsi="Times New Roman" w:cs="Times New Roman"/>
          <w:color w:val="000000" w:themeColor="text1"/>
          <w:sz w:val="24"/>
          <w:szCs w:val="24"/>
        </w:rPr>
        <w:t xml:space="preserve">(3) Ettekirjutusega pandud kohustuse täitmata jätmise või mittenõuetekohase täitmise korral on lõikes 1 nimetatud sunniraha ülemmäär juriidilise isiku puhul kuni 100 000 eurot või kuni 15 protsenti tema aastasest kogukäibest vastavalt viimasele kättesaadavale juhtorgani kinnitatud raamatupidamise aastaaruandele. </w:t>
      </w:r>
    </w:p>
    <w:p w14:paraId="4E27000B" w14:textId="77777777" w:rsidR="00377856" w:rsidRPr="005D2D18" w:rsidRDefault="00377856" w:rsidP="00377856">
      <w:pPr>
        <w:spacing w:after="0" w:line="240" w:lineRule="auto"/>
        <w:ind w:left="10"/>
        <w:jc w:val="both"/>
        <w:rPr>
          <w:rFonts w:ascii="Times New Roman" w:eastAsia="Aptos" w:hAnsi="Times New Roman" w:cs="Times New Roman"/>
          <w:color w:val="000000" w:themeColor="text1"/>
          <w:sz w:val="24"/>
          <w:szCs w:val="24"/>
        </w:rPr>
      </w:pPr>
      <w:r w:rsidRPr="005D2D18">
        <w:rPr>
          <w:rFonts w:ascii="Times New Roman" w:eastAsia="Aptos" w:hAnsi="Times New Roman" w:cs="Times New Roman"/>
          <w:color w:val="000000" w:themeColor="text1"/>
          <w:sz w:val="24"/>
          <w:szCs w:val="24"/>
        </w:rPr>
        <w:t xml:space="preserve"> </w:t>
      </w:r>
    </w:p>
    <w:p w14:paraId="493981EF" w14:textId="77777777" w:rsidR="00377856" w:rsidRPr="005D2D18" w:rsidRDefault="00377856" w:rsidP="00377856">
      <w:pPr>
        <w:spacing w:after="0" w:line="240" w:lineRule="auto"/>
        <w:ind w:left="10"/>
        <w:jc w:val="both"/>
        <w:rPr>
          <w:rFonts w:ascii="Times New Roman" w:eastAsia="Aptos" w:hAnsi="Times New Roman" w:cs="Times New Roman"/>
          <w:color w:val="000000" w:themeColor="text1"/>
          <w:sz w:val="24"/>
          <w:szCs w:val="24"/>
        </w:rPr>
      </w:pPr>
      <w:r w:rsidRPr="005D2D18">
        <w:rPr>
          <w:rFonts w:ascii="Times New Roman" w:eastAsia="Aptos" w:hAnsi="Times New Roman" w:cs="Times New Roman"/>
          <w:color w:val="000000" w:themeColor="text1"/>
          <w:sz w:val="24"/>
          <w:szCs w:val="24"/>
        </w:rPr>
        <w:t>(4) Kui käesoleva paragrahvi lõikes 3 nimetatud juriidiline isik on emaettevõtja või sellise emaettevõtja tütarettevõtja, kes peab koostama konsolideeritud raamatupidamise aruandeid, siis on käesoleva lõike eelmises lauses nimetatud kogukäive kas aastane kogukäive või asjaomase tululiigi kogukäive viimase kättesaadava konsolideeritud raamatupidamise aastaaruande järgi, mille on heaks kiitnud kõrgeima taseme emaettevõtja juhtimisorgan.“;</w:t>
      </w:r>
    </w:p>
    <w:p w14:paraId="3E3A82CB" w14:textId="77777777" w:rsidR="00377856" w:rsidRPr="005D2D18" w:rsidRDefault="00377856" w:rsidP="00377856">
      <w:pPr>
        <w:spacing w:after="0" w:line="240" w:lineRule="auto"/>
        <w:ind w:left="10"/>
        <w:jc w:val="both"/>
        <w:rPr>
          <w:rFonts w:ascii="Times New Roman" w:eastAsia="Aptos" w:hAnsi="Times New Roman" w:cs="Times New Roman"/>
          <w:color w:val="000000" w:themeColor="text1"/>
          <w:sz w:val="24"/>
          <w:szCs w:val="24"/>
        </w:rPr>
      </w:pPr>
      <w:r w:rsidRPr="005D2D18">
        <w:rPr>
          <w:rFonts w:ascii="Times New Roman" w:eastAsia="Aptos" w:hAnsi="Times New Roman" w:cs="Times New Roman"/>
          <w:color w:val="000000" w:themeColor="text1"/>
          <w:sz w:val="24"/>
          <w:szCs w:val="24"/>
        </w:rPr>
        <w:t xml:space="preserve"> </w:t>
      </w:r>
    </w:p>
    <w:p w14:paraId="65B87ED5"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b/>
          <w:color w:val="000000" w:themeColor="text1"/>
          <w:sz w:val="24"/>
          <w:szCs w:val="24"/>
        </w:rPr>
        <w:t>4)</w:t>
      </w:r>
      <w:r w:rsidRPr="005D2D18">
        <w:rPr>
          <w:rFonts w:ascii="Times New Roman" w:eastAsia="Aptos" w:hAnsi="Times New Roman" w:cs="Times New Roman"/>
          <w:color w:val="000000" w:themeColor="text1"/>
          <w:sz w:val="24"/>
          <w:szCs w:val="24"/>
        </w:rPr>
        <w:t xml:space="preserve"> </w:t>
      </w:r>
      <w:r w:rsidRPr="005D2D18">
        <w:rPr>
          <w:rFonts w:ascii="Times New Roman" w:eastAsia="Aptos" w:hAnsi="Times New Roman" w:cs="Times New Roman"/>
          <w:sz w:val="24"/>
          <w:szCs w:val="24"/>
        </w:rPr>
        <w:t>paragrahv 44</w:t>
      </w:r>
      <w:r w:rsidRPr="005D2D18">
        <w:rPr>
          <w:rFonts w:ascii="Times New Roman" w:eastAsia="Aptos" w:hAnsi="Times New Roman" w:cs="Times New Roman"/>
          <w:sz w:val="24"/>
          <w:szCs w:val="24"/>
          <w:vertAlign w:val="superscript"/>
        </w:rPr>
        <w:t xml:space="preserve">2 </w:t>
      </w:r>
      <w:r w:rsidRPr="005D2D18">
        <w:rPr>
          <w:rFonts w:ascii="Times New Roman" w:eastAsia="Aptos" w:hAnsi="Times New Roman" w:cs="Times New Roman"/>
          <w:sz w:val="24"/>
          <w:szCs w:val="24"/>
        </w:rPr>
        <w:t>tunnistatakse kehtetuks;</w:t>
      </w:r>
    </w:p>
    <w:p w14:paraId="71E6B074"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 xml:space="preserve"> </w:t>
      </w:r>
    </w:p>
    <w:p w14:paraId="3A0C54BE"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b/>
          <w:sz w:val="24"/>
          <w:szCs w:val="24"/>
        </w:rPr>
        <w:t xml:space="preserve">5) </w:t>
      </w:r>
      <w:r w:rsidRPr="005D2D18">
        <w:rPr>
          <w:rFonts w:ascii="Times New Roman" w:eastAsia="Aptos" w:hAnsi="Times New Roman" w:cs="Times New Roman"/>
          <w:sz w:val="24"/>
          <w:szCs w:val="24"/>
        </w:rPr>
        <w:t>seadust täiendatakse §-dega 44</w:t>
      </w:r>
      <w:r w:rsidRPr="005D2D18">
        <w:rPr>
          <w:rFonts w:ascii="Times New Roman" w:eastAsia="Aptos" w:hAnsi="Times New Roman" w:cs="Times New Roman"/>
          <w:sz w:val="24"/>
          <w:szCs w:val="24"/>
          <w:vertAlign w:val="superscript"/>
        </w:rPr>
        <w:t>8</w:t>
      </w:r>
      <w:r w:rsidRPr="005D2D18">
        <w:rPr>
          <w:rFonts w:ascii="Times New Roman" w:eastAsia="Aptos" w:hAnsi="Times New Roman" w:cs="Times New Roman"/>
          <w:sz w:val="24"/>
          <w:szCs w:val="24"/>
        </w:rPr>
        <w:t>–44</w:t>
      </w:r>
      <w:r w:rsidRPr="005D2D18">
        <w:rPr>
          <w:rFonts w:ascii="Times New Roman" w:eastAsia="Aptos" w:hAnsi="Times New Roman" w:cs="Times New Roman"/>
          <w:sz w:val="24"/>
          <w:szCs w:val="24"/>
          <w:vertAlign w:val="superscript"/>
        </w:rPr>
        <w:t>13</w:t>
      </w:r>
      <w:r w:rsidRPr="005D2D18">
        <w:rPr>
          <w:rFonts w:ascii="Times New Roman" w:eastAsia="Aptos" w:hAnsi="Times New Roman" w:cs="Times New Roman"/>
          <w:sz w:val="24"/>
          <w:szCs w:val="24"/>
        </w:rPr>
        <w:t xml:space="preserve"> järgmises sõnastuses:</w:t>
      </w:r>
    </w:p>
    <w:p w14:paraId="061BC795" w14:textId="77777777" w:rsidR="00377856" w:rsidRPr="005D2D18" w:rsidRDefault="00377856" w:rsidP="00377856">
      <w:pPr>
        <w:spacing w:after="0" w:line="240" w:lineRule="auto"/>
        <w:ind w:left="10"/>
        <w:jc w:val="both"/>
        <w:rPr>
          <w:rFonts w:ascii="Times New Roman" w:eastAsia="Aptos" w:hAnsi="Times New Roman" w:cs="Times New Roman"/>
          <w:b/>
          <w:sz w:val="24"/>
          <w:szCs w:val="24"/>
        </w:rPr>
      </w:pPr>
      <w:r w:rsidRPr="005D2D18">
        <w:rPr>
          <w:rFonts w:ascii="Times New Roman" w:eastAsia="Aptos" w:hAnsi="Times New Roman" w:cs="Times New Roman"/>
          <w:sz w:val="24"/>
          <w:szCs w:val="24"/>
        </w:rPr>
        <w:t>„</w:t>
      </w:r>
      <w:r w:rsidRPr="005D2D18">
        <w:rPr>
          <w:rFonts w:ascii="Times New Roman" w:eastAsia="Aptos" w:hAnsi="Times New Roman" w:cs="Times New Roman"/>
          <w:b/>
          <w:sz w:val="24"/>
          <w:szCs w:val="24"/>
        </w:rPr>
        <w:t>§ 44</w:t>
      </w:r>
      <w:r w:rsidRPr="005D2D18">
        <w:rPr>
          <w:rFonts w:ascii="Times New Roman" w:eastAsia="Aptos" w:hAnsi="Times New Roman" w:cs="Times New Roman"/>
          <w:b/>
          <w:sz w:val="24"/>
          <w:szCs w:val="24"/>
          <w:vertAlign w:val="superscript"/>
        </w:rPr>
        <w:t>8</w:t>
      </w:r>
      <w:r w:rsidRPr="005D2D18">
        <w:rPr>
          <w:rFonts w:ascii="Times New Roman" w:eastAsia="Aptos" w:hAnsi="Times New Roman" w:cs="Times New Roman"/>
          <w:b/>
          <w:sz w:val="24"/>
          <w:szCs w:val="24"/>
        </w:rPr>
        <w:t>. Siseteabel põhineva kauplemise keelu rikkumine</w:t>
      </w:r>
    </w:p>
    <w:p w14:paraId="72C44856"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(1) Euroopa Parlamendi ja nõukogu määruse (EL) nr 1227/2011 artiklis 3 sätestatud nõuete täitmata jätmise eest –</w:t>
      </w:r>
    </w:p>
    <w:p w14:paraId="6F1807B2"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karistatakse rahatrahviga kuni 5 000 000 eurot, kuid mitte rohkem kui 20 protsenti füüsilise isiku eelmise kalendriaasta sissetulekust ja mitte vähem kui väärteo tulemusel teenitud kasule vastav summa.</w:t>
      </w:r>
    </w:p>
    <w:p w14:paraId="07EC2CA2"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 xml:space="preserve"> </w:t>
      </w:r>
    </w:p>
    <w:p w14:paraId="0A78E4CC"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(2) Sama teo eest, kui selle on toime pannud juriidiline isik, –</w:t>
      </w:r>
    </w:p>
    <w:p w14:paraId="5AEE2473"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lastRenderedPageBreak/>
        <w:t>karistatakse rahatrahviga kuni 15 protsenti juriidilise isiku või tema konsolideerimisgrupi konsolideeritud käibest, kuid mitte vähem kui väärteo tulemusel teenitud kasule vastav summa.</w:t>
      </w:r>
    </w:p>
    <w:p w14:paraId="7CF92E69"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 xml:space="preserve"> </w:t>
      </w:r>
    </w:p>
    <w:p w14:paraId="7E765BCA" w14:textId="77777777" w:rsidR="00377856" w:rsidRPr="005D2D18" w:rsidRDefault="00377856" w:rsidP="00377856">
      <w:pPr>
        <w:spacing w:after="0" w:line="240" w:lineRule="auto"/>
        <w:ind w:left="10"/>
        <w:jc w:val="both"/>
        <w:rPr>
          <w:rFonts w:ascii="Times New Roman" w:eastAsia="Aptos" w:hAnsi="Times New Roman" w:cs="Times New Roman"/>
          <w:b/>
          <w:sz w:val="24"/>
          <w:szCs w:val="24"/>
        </w:rPr>
      </w:pPr>
      <w:r w:rsidRPr="005D2D18">
        <w:rPr>
          <w:rFonts w:ascii="Times New Roman" w:eastAsia="Aptos" w:hAnsi="Times New Roman" w:cs="Times New Roman"/>
          <w:b/>
          <w:sz w:val="24"/>
          <w:szCs w:val="24"/>
        </w:rPr>
        <w:t>§ 44</w:t>
      </w:r>
      <w:r w:rsidRPr="005D2D18">
        <w:rPr>
          <w:rFonts w:ascii="Times New Roman" w:eastAsia="Aptos" w:hAnsi="Times New Roman" w:cs="Times New Roman"/>
          <w:b/>
          <w:sz w:val="24"/>
          <w:szCs w:val="24"/>
          <w:vertAlign w:val="superscript"/>
        </w:rPr>
        <w:t>9</w:t>
      </w:r>
      <w:r w:rsidRPr="005D2D18">
        <w:rPr>
          <w:rFonts w:ascii="Times New Roman" w:eastAsia="Aptos" w:hAnsi="Times New Roman" w:cs="Times New Roman"/>
          <w:b/>
          <w:sz w:val="24"/>
          <w:szCs w:val="24"/>
        </w:rPr>
        <w:t>. Siseteabe avaldamise kohustuse rikkumine</w:t>
      </w:r>
    </w:p>
    <w:p w14:paraId="1DAC5915"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(1) Euroopa Parlamendi ja nõukogu määruse (EL) nr 1227/2011 artiklis 4 sätestatud nõuete täitmata jätmise eest –</w:t>
      </w:r>
    </w:p>
    <w:p w14:paraId="77E2487A"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karistatakse rahatrahviga kuni 1 000 000 eurot, kuid mitte rohkem kui 20 protsenti füüsilise isiku eelmise kalendriaasta sissetulekust ja mitte vähem kui väärteo tulemusel teenitud kasule vastav summa.</w:t>
      </w:r>
    </w:p>
    <w:p w14:paraId="3F0365F5"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 xml:space="preserve"> </w:t>
      </w:r>
    </w:p>
    <w:p w14:paraId="006B48BE"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(2) Sama teo eest, kui selle on toime pannud juriidiline isik, –</w:t>
      </w:r>
    </w:p>
    <w:p w14:paraId="2ED2413E"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karistatakse rahatrahviga kuni kaks protsenti juriidilise isiku või tema konsolideerimisgrupi konsolideeritud käibest, kuid mitte vähem kui väärteo tulemusel teenitud kasule vastav summa.</w:t>
      </w:r>
    </w:p>
    <w:p w14:paraId="531DC569"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 xml:space="preserve"> </w:t>
      </w:r>
    </w:p>
    <w:p w14:paraId="382B22FA" w14:textId="77777777" w:rsidR="00377856" w:rsidRPr="005D2D18" w:rsidRDefault="00377856" w:rsidP="00377856">
      <w:pPr>
        <w:spacing w:after="0" w:line="240" w:lineRule="auto"/>
        <w:ind w:left="10"/>
        <w:jc w:val="both"/>
        <w:rPr>
          <w:rFonts w:ascii="Times New Roman" w:eastAsia="Aptos" w:hAnsi="Times New Roman" w:cs="Times New Roman"/>
          <w:b/>
          <w:sz w:val="24"/>
          <w:szCs w:val="24"/>
        </w:rPr>
      </w:pPr>
      <w:r w:rsidRPr="005D2D18">
        <w:rPr>
          <w:rFonts w:ascii="Times New Roman" w:eastAsia="Aptos" w:hAnsi="Times New Roman" w:cs="Times New Roman"/>
          <w:b/>
          <w:sz w:val="24"/>
          <w:szCs w:val="24"/>
        </w:rPr>
        <w:t>§ 44</w:t>
      </w:r>
      <w:r w:rsidRPr="005D2D18">
        <w:rPr>
          <w:rFonts w:ascii="Times New Roman" w:eastAsia="Aptos" w:hAnsi="Times New Roman" w:cs="Times New Roman"/>
          <w:b/>
          <w:sz w:val="24"/>
          <w:szCs w:val="24"/>
          <w:vertAlign w:val="superscript"/>
        </w:rPr>
        <w:t>10</w:t>
      </w:r>
      <w:r w:rsidRPr="005D2D18">
        <w:rPr>
          <w:rFonts w:ascii="Times New Roman" w:eastAsia="Aptos" w:hAnsi="Times New Roman" w:cs="Times New Roman"/>
          <w:b/>
          <w:sz w:val="24"/>
          <w:szCs w:val="24"/>
        </w:rPr>
        <w:t>. Gaasi hulgimüügituruga manipuleerimise keelu rikkumine</w:t>
      </w:r>
    </w:p>
    <w:p w14:paraId="69E99A19"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(1) Euroopa Parlamendi ja nõukogu määruse (EL) nr 1227/2011 artiklis 5 sätestatud nõuete täitmata jätmise eest –</w:t>
      </w:r>
    </w:p>
    <w:p w14:paraId="41C9A3A6"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karistatakse rahatrahviga kuni 5 000 000 eurot, kuid mitte rohkem kui 20 protsenti füüsilise isiku eelmise kalendriaasta sissetulekust ja mitte vähem kui väärteo tulemusel teenitud kasule vastav summa.</w:t>
      </w:r>
    </w:p>
    <w:p w14:paraId="6F97E6BA"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 xml:space="preserve"> </w:t>
      </w:r>
    </w:p>
    <w:p w14:paraId="317B5C17"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(2) Sama teo eest, kui selle on toime pannud juriidiline isik, –</w:t>
      </w:r>
    </w:p>
    <w:p w14:paraId="6488B532"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karistatakse rahatrahviga kuni 15 protsenti juriidilise isiku või tema konsolideerimisgrupi konsolideeritud käibest, kuid mitte vähem kui väärteo tulemusel teenitud kasule vastav summa.</w:t>
      </w:r>
    </w:p>
    <w:p w14:paraId="6B9C2D02" w14:textId="77777777" w:rsidR="00377856" w:rsidRPr="005D2D18" w:rsidRDefault="00377856" w:rsidP="00377856">
      <w:pPr>
        <w:spacing w:after="0" w:line="240" w:lineRule="auto"/>
        <w:ind w:left="10"/>
        <w:jc w:val="both"/>
        <w:rPr>
          <w:rFonts w:ascii="Times New Roman" w:eastAsia="Aptos" w:hAnsi="Times New Roman" w:cs="Times New Roman"/>
          <w:b/>
          <w:bCs/>
          <w:sz w:val="24"/>
          <w:szCs w:val="24"/>
        </w:rPr>
      </w:pPr>
      <w:r w:rsidRPr="005D2D18">
        <w:rPr>
          <w:rFonts w:ascii="Times New Roman" w:eastAsia="Aptos" w:hAnsi="Times New Roman" w:cs="Times New Roman"/>
          <w:b/>
          <w:bCs/>
          <w:sz w:val="24"/>
          <w:szCs w:val="24"/>
        </w:rPr>
        <w:t xml:space="preserve"> </w:t>
      </w:r>
    </w:p>
    <w:p w14:paraId="61778A81" w14:textId="77777777" w:rsidR="00377856" w:rsidRPr="005D2D18" w:rsidRDefault="00377856" w:rsidP="00377856">
      <w:pPr>
        <w:spacing w:after="0" w:line="240" w:lineRule="auto"/>
        <w:ind w:left="10"/>
        <w:jc w:val="both"/>
        <w:rPr>
          <w:rFonts w:ascii="Times New Roman" w:eastAsia="Aptos" w:hAnsi="Times New Roman" w:cs="Times New Roman"/>
          <w:b/>
          <w:bCs/>
          <w:sz w:val="24"/>
          <w:szCs w:val="24"/>
        </w:rPr>
      </w:pPr>
      <w:r w:rsidRPr="005D2D18">
        <w:rPr>
          <w:rFonts w:ascii="Times New Roman" w:eastAsia="Aptos" w:hAnsi="Times New Roman" w:cs="Times New Roman"/>
          <w:b/>
          <w:bCs/>
          <w:sz w:val="24"/>
          <w:szCs w:val="24"/>
        </w:rPr>
        <w:t>§ 44</w:t>
      </w:r>
      <w:r w:rsidRPr="005D2D18">
        <w:rPr>
          <w:rFonts w:ascii="Times New Roman" w:eastAsia="Aptos" w:hAnsi="Times New Roman" w:cs="Times New Roman"/>
          <w:b/>
          <w:bCs/>
          <w:sz w:val="24"/>
          <w:szCs w:val="24"/>
          <w:vertAlign w:val="superscript"/>
        </w:rPr>
        <w:t>11</w:t>
      </w:r>
      <w:r w:rsidRPr="005D2D18">
        <w:rPr>
          <w:rFonts w:ascii="Times New Roman" w:eastAsia="Aptos" w:hAnsi="Times New Roman" w:cs="Times New Roman"/>
          <w:b/>
          <w:bCs/>
          <w:sz w:val="24"/>
          <w:szCs w:val="24"/>
        </w:rPr>
        <w:t>. Registreerimisnõude rikkumine</w:t>
      </w:r>
    </w:p>
    <w:p w14:paraId="42095C8B"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(1) Euroopa Parlamendi ja nõukogu määruse (EL) nr 1227/2011 artiklis 9 sätestatud nõuete täitmata jätmise eest –</w:t>
      </w:r>
    </w:p>
    <w:p w14:paraId="7C3006A0"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karistatakse rahatrahviga kuni 500 000 eurot, kuid mitte rohkem kui 20 protsenti füüsilise isiku eelmise kalendriaasta sissetulekust ja mitte vähem kui väärteo tulemusel teenitud kasule vastav summa.</w:t>
      </w:r>
    </w:p>
    <w:p w14:paraId="597B28ED"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 xml:space="preserve"> </w:t>
      </w:r>
    </w:p>
    <w:p w14:paraId="64DDEF3A"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(2) Sama teo eest, kui selle on toime pannud juriidiline isik, –</w:t>
      </w:r>
    </w:p>
    <w:p w14:paraId="312F69D3"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karistatakse rahatrahviga kuni üks protsent juriidilise isiku või tema konsolideerimisgrupi konsolideeritud käibest, kuid mitte vähem kui väärteo tulemusel teenitud kasule vastav summa.</w:t>
      </w:r>
    </w:p>
    <w:p w14:paraId="02FB90C2" w14:textId="77777777" w:rsidR="00377856" w:rsidRPr="005D2D18" w:rsidRDefault="00377856" w:rsidP="00377856">
      <w:pPr>
        <w:spacing w:after="0" w:line="240" w:lineRule="auto"/>
        <w:ind w:left="10"/>
        <w:jc w:val="both"/>
        <w:rPr>
          <w:rFonts w:ascii="Times New Roman" w:eastAsia="Aptos" w:hAnsi="Times New Roman" w:cs="Times New Roman"/>
          <w:b/>
          <w:bCs/>
          <w:sz w:val="24"/>
          <w:szCs w:val="24"/>
        </w:rPr>
      </w:pPr>
      <w:r w:rsidRPr="005D2D18">
        <w:rPr>
          <w:rFonts w:ascii="Times New Roman" w:eastAsia="Aptos" w:hAnsi="Times New Roman" w:cs="Times New Roman"/>
          <w:b/>
          <w:bCs/>
          <w:sz w:val="24"/>
          <w:szCs w:val="24"/>
        </w:rPr>
        <w:t xml:space="preserve"> </w:t>
      </w:r>
    </w:p>
    <w:p w14:paraId="07ED126F" w14:textId="77777777" w:rsidR="00377856" w:rsidRPr="005D2D18" w:rsidRDefault="00377856" w:rsidP="00377856">
      <w:pPr>
        <w:spacing w:after="0" w:line="240" w:lineRule="auto"/>
        <w:ind w:left="10"/>
        <w:jc w:val="both"/>
        <w:rPr>
          <w:rFonts w:ascii="Times New Roman" w:eastAsia="Aptos" w:hAnsi="Times New Roman" w:cs="Times New Roman"/>
          <w:b/>
          <w:sz w:val="24"/>
          <w:szCs w:val="24"/>
        </w:rPr>
      </w:pPr>
      <w:r w:rsidRPr="005D2D18">
        <w:rPr>
          <w:rFonts w:ascii="Times New Roman" w:eastAsia="Aptos" w:hAnsi="Times New Roman" w:cs="Times New Roman"/>
          <w:b/>
          <w:sz w:val="24"/>
          <w:szCs w:val="24"/>
        </w:rPr>
        <w:t>§ 44</w:t>
      </w:r>
      <w:r w:rsidRPr="005D2D18">
        <w:rPr>
          <w:rFonts w:ascii="Times New Roman" w:eastAsia="Aptos" w:hAnsi="Times New Roman" w:cs="Times New Roman"/>
          <w:b/>
          <w:sz w:val="24"/>
          <w:szCs w:val="24"/>
          <w:vertAlign w:val="superscript"/>
        </w:rPr>
        <w:t>12</w:t>
      </w:r>
      <w:r w:rsidRPr="005D2D18">
        <w:rPr>
          <w:rFonts w:ascii="Times New Roman" w:eastAsia="Aptos" w:hAnsi="Times New Roman" w:cs="Times New Roman"/>
          <w:b/>
          <w:sz w:val="24"/>
          <w:szCs w:val="24"/>
        </w:rPr>
        <w:t>. Ametialaselt tehinguid vahendavate või täitvate isikute kohustuste rikkumine</w:t>
      </w:r>
    </w:p>
    <w:p w14:paraId="2CE8E965"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(1) Euroopa Parlamendi ja nõukogu määruse (EL) nr 1227/2011 artiklis 15 sätestatud nõuete täitmata jätmise eest –</w:t>
      </w:r>
    </w:p>
    <w:p w14:paraId="7E4E9395"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karistatakse rahatrahviga kuni 1 000 000 eurot, kuid mitte rohkem kui 20 protsenti füüsilise isiku eelmise kalendriaasta sissetulekust ja mitte vähem kui väärteo tulemusel teenitud kasule vastav summa.</w:t>
      </w:r>
    </w:p>
    <w:p w14:paraId="2780AC29"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 xml:space="preserve"> </w:t>
      </w:r>
    </w:p>
    <w:p w14:paraId="0E5967DB"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(2) Sama teo eest, kui selle on toime pannud juriidiline isik, –</w:t>
      </w:r>
    </w:p>
    <w:p w14:paraId="16F1F090"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karistatakse rahatrahviga kuni kaks protsenti juriidilise isiku või tema konsolideerimisgrupi konsolideeritud käibest, kuid mitte vähem kui väärteo tulemusel teenitud kasule vastav summa.</w:t>
      </w:r>
    </w:p>
    <w:p w14:paraId="5AA67A09"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 xml:space="preserve"> </w:t>
      </w:r>
    </w:p>
    <w:p w14:paraId="3FA48E2D" w14:textId="77777777" w:rsidR="00377856" w:rsidRPr="005D2D18" w:rsidRDefault="00377856" w:rsidP="00377856">
      <w:pPr>
        <w:spacing w:after="0" w:line="240" w:lineRule="auto"/>
        <w:ind w:left="10"/>
        <w:jc w:val="both"/>
        <w:rPr>
          <w:rFonts w:ascii="Times New Roman" w:eastAsia="Aptos" w:hAnsi="Times New Roman" w:cs="Times New Roman"/>
          <w:b/>
          <w:bCs/>
          <w:sz w:val="24"/>
          <w:szCs w:val="24"/>
        </w:rPr>
      </w:pPr>
      <w:r w:rsidRPr="005D2D18">
        <w:rPr>
          <w:rFonts w:ascii="Times New Roman" w:eastAsia="Aptos" w:hAnsi="Times New Roman" w:cs="Times New Roman"/>
          <w:b/>
          <w:bCs/>
          <w:sz w:val="24"/>
          <w:szCs w:val="24"/>
        </w:rPr>
        <w:t>§ 44</w:t>
      </w:r>
      <w:r w:rsidRPr="005D2D18">
        <w:rPr>
          <w:rFonts w:ascii="Times New Roman" w:eastAsia="Aptos" w:hAnsi="Times New Roman" w:cs="Times New Roman"/>
          <w:b/>
          <w:bCs/>
          <w:sz w:val="24"/>
          <w:szCs w:val="24"/>
          <w:vertAlign w:val="superscript"/>
        </w:rPr>
        <w:t>13</w:t>
      </w:r>
      <w:r w:rsidRPr="005D2D18">
        <w:rPr>
          <w:rFonts w:ascii="Times New Roman" w:eastAsia="Aptos" w:hAnsi="Times New Roman" w:cs="Times New Roman"/>
          <w:b/>
          <w:bCs/>
          <w:sz w:val="24"/>
          <w:szCs w:val="24"/>
        </w:rPr>
        <w:t>. Andmete esitamise nõude rikkumine</w:t>
      </w:r>
    </w:p>
    <w:p w14:paraId="26EF2532"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color w:val="000000" w:themeColor="text1"/>
          <w:sz w:val="24"/>
          <w:szCs w:val="24"/>
        </w:rPr>
        <w:t xml:space="preserve">(1) </w:t>
      </w:r>
      <w:r w:rsidRPr="005D2D18">
        <w:rPr>
          <w:rFonts w:ascii="Times New Roman" w:eastAsia="Aptos" w:hAnsi="Times New Roman" w:cs="Times New Roman"/>
          <w:sz w:val="24"/>
          <w:szCs w:val="24"/>
        </w:rPr>
        <w:t>Euroopa Parlamendi ja nõukogu määruse (EL) nr 1227/2011 artiklis 8 sätestatud nõuete täitmata jätmise eest –</w:t>
      </w:r>
    </w:p>
    <w:p w14:paraId="3F72C8A1"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lastRenderedPageBreak/>
        <w:t>karistatakse rahatrahviga kuni 500 000 eurot, kuid mitte rohkem kui 20 protsenti füüsilise isiku eelmise kalendriaasta sissetulekust ja mitte vähem kui väärteo tulemusel teenitud kasule vastav summa.</w:t>
      </w:r>
    </w:p>
    <w:p w14:paraId="31879DAF"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 xml:space="preserve"> </w:t>
      </w:r>
    </w:p>
    <w:p w14:paraId="3AB90A35"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(2) Sama teo eest, kui selle on toime pannud juriidiline isik, –</w:t>
      </w:r>
    </w:p>
    <w:p w14:paraId="67C95F9B"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karistatakse rahatrahviga kuni üks protsent juriidilise isiku või tema konsolideerimisgrupi konsolideeritud käibest, kuid mitte vähem kui väärteo tulemusel teenitud kasule vastav summa.“;</w:t>
      </w:r>
    </w:p>
    <w:p w14:paraId="33659AAC"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 xml:space="preserve"> </w:t>
      </w:r>
    </w:p>
    <w:p w14:paraId="5BEB7866"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b/>
          <w:sz w:val="24"/>
          <w:szCs w:val="24"/>
        </w:rPr>
        <w:t xml:space="preserve">6) </w:t>
      </w:r>
      <w:r w:rsidRPr="005D2D18">
        <w:rPr>
          <w:rFonts w:ascii="Times New Roman" w:eastAsia="Aptos" w:hAnsi="Times New Roman" w:cs="Times New Roman"/>
          <w:sz w:val="24"/>
          <w:szCs w:val="24"/>
        </w:rPr>
        <w:t xml:space="preserve">paragrahvi 45 tekst loetakse lõikeks 1 ja paragrahvi täiendatakse lõikega 2 järgmises sõnastuses: </w:t>
      </w:r>
    </w:p>
    <w:p w14:paraId="7376B891"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„(2) Käesolevas peatükis sätestatud väärtegude aegumistähtaeg on viis aastat.“;</w:t>
      </w:r>
    </w:p>
    <w:p w14:paraId="2C9398E0"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 xml:space="preserve"> </w:t>
      </w:r>
    </w:p>
    <w:p w14:paraId="355C8924"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b/>
          <w:bCs/>
          <w:sz w:val="24"/>
          <w:szCs w:val="24"/>
        </w:rPr>
        <w:t>7)</w:t>
      </w:r>
      <w:r w:rsidRPr="005D2D18">
        <w:rPr>
          <w:rFonts w:ascii="Times New Roman" w:eastAsia="Aptos" w:hAnsi="Times New Roman" w:cs="Times New Roman"/>
          <w:sz w:val="24"/>
          <w:szCs w:val="24"/>
        </w:rPr>
        <w:t xml:space="preserve"> seadust täiendatakse §-ga 48</w:t>
      </w:r>
      <w:r w:rsidRPr="005D2D18">
        <w:rPr>
          <w:rFonts w:ascii="Times New Roman" w:eastAsia="Aptos" w:hAnsi="Times New Roman" w:cs="Times New Roman"/>
          <w:sz w:val="24"/>
          <w:szCs w:val="24"/>
          <w:vertAlign w:val="superscript"/>
        </w:rPr>
        <w:t>7</w:t>
      </w:r>
      <w:r w:rsidRPr="005D2D18">
        <w:rPr>
          <w:rFonts w:ascii="Times New Roman" w:eastAsia="Aptos" w:hAnsi="Times New Roman" w:cs="Times New Roman"/>
          <w:sz w:val="24"/>
          <w:szCs w:val="24"/>
        </w:rPr>
        <w:t xml:space="preserve"> järgmises sõnastuses:</w:t>
      </w:r>
    </w:p>
    <w:p w14:paraId="3A05F3A9" w14:textId="77777777" w:rsidR="00377856" w:rsidRPr="005D2D18" w:rsidRDefault="00377856" w:rsidP="00377856">
      <w:pPr>
        <w:spacing w:after="0" w:line="240" w:lineRule="auto"/>
        <w:ind w:left="10"/>
        <w:jc w:val="both"/>
        <w:rPr>
          <w:rFonts w:ascii="Times New Roman" w:eastAsia="Aptos" w:hAnsi="Times New Roman" w:cs="Times New Roman"/>
          <w:b/>
          <w:sz w:val="24"/>
          <w:szCs w:val="24"/>
        </w:rPr>
      </w:pPr>
      <w:r w:rsidRPr="005D2D18">
        <w:rPr>
          <w:rFonts w:ascii="Times New Roman" w:eastAsia="Aptos" w:hAnsi="Times New Roman" w:cs="Times New Roman"/>
          <w:sz w:val="24"/>
          <w:szCs w:val="24"/>
        </w:rPr>
        <w:t>„</w:t>
      </w:r>
      <w:r w:rsidRPr="005D2D18">
        <w:rPr>
          <w:rFonts w:ascii="Times New Roman" w:eastAsia="Aptos" w:hAnsi="Times New Roman" w:cs="Times New Roman"/>
          <w:b/>
          <w:sz w:val="24"/>
          <w:szCs w:val="24"/>
        </w:rPr>
        <w:t>§ 48</w:t>
      </w:r>
      <w:r w:rsidRPr="005D2D18">
        <w:rPr>
          <w:rFonts w:ascii="Times New Roman" w:eastAsia="Aptos" w:hAnsi="Times New Roman" w:cs="Times New Roman"/>
          <w:b/>
          <w:sz w:val="24"/>
          <w:szCs w:val="24"/>
          <w:vertAlign w:val="superscript"/>
        </w:rPr>
        <w:t>7</w:t>
      </w:r>
      <w:r w:rsidRPr="005D2D18">
        <w:rPr>
          <w:rFonts w:ascii="Times New Roman" w:eastAsia="Aptos" w:hAnsi="Times New Roman" w:cs="Times New Roman"/>
          <w:b/>
          <w:sz w:val="24"/>
          <w:szCs w:val="24"/>
        </w:rPr>
        <w:t xml:space="preserve">. Enne 2026. aasta 1. maid </w:t>
      </w:r>
      <w:r w:rsidRPr="005D2D18">
        <w:rPr>
          <w:rFonts w:ascii="Times New Roman" w:eastAsia="Aptos" w:hAnsi="Times New Roman" w:cs="Times New Roman"/>
          <w:b/>
          <w:bCs/>
          <w:sz w:val="24"/>
          <w:szCs w:val="24"/>
        </w:rPr>
        <w:t>algatatud</w:t>
      </w:r>
      <w:r w:rsidRPr="005D2D18">
        <w:rPr>
          <w:rFonts w:ascii="Times New Roman" w:eastAsia="Aptos" w:hAnsi="Times New Roman" w:cs="Times New Roman"/>
          <w:b/>
          <w:sz w:val="24"/>
          <w:szCs w:val="24"/>
        </w:rPr>
        <w:t xml:space="preserve"> väärtegude menetlemine</w:t>
      </w:r>
    </w:p>
    <w:p w14:paraId="11615C1C"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Enne 2026. aasta 1. maid algatatud väärtegude kohtuvälised menetlused menetletakse lõpuni menetluse alustamise ajal kehtinud õigusaktide kohaselt.“.</w:t>
      </w:r>
    </w:p>
    <w:p w14:paraId="5F175D1C"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 xml:space="preserve"> </w:t>
      </w:r>
    </w:p>
    <w:p w14:paraId="1E5BEB31" w14:textId="77777777" w:rsidR="00377856" w:rsidRPr="005D2D18" w:rsidRDefault="00377856" w:rsidP="00377856">
      <w:pPr>
        <w:spacing w:after="0" w:line="240" w:lineRule="auto"/>
        <w:ind w:left="10"/>
        <w:jc w:val="both"/>
        <w:rPr>
          <w:rFonts w:ascii="Times New Roman" w:eastAsia="Aptos" w:hAnsi="Times New Roman" w:cs="Times New Roman"/>
          <w:b/>
          <w:sz w:val="24"/>
          <w:szCs w:val="24"/>
        </w:rPr>
      </w:pPr>
      <w:r w:rsidRPr="005D2D18">
        <w:rPr>
          <w:rFonts w:ascii="Times New Roman" w:eastAsia="Aptos" w:hAnsi="Times New Roman" w:cs="Times New Roman"/>
          <w:b/>
          <w:sz w:val="24"/>
          <w:szCs w:val="24"/>
        </w:rPr>
        <w:t>§ 3. Riigihangete seaduse muutmine</w:t>
      </w:r>
    </w:p>
    <w:p w14:paraId="475A7F7B" w14:textId="77777777" w:rsidR="00377856" w:rsidRPr="005D2D18" w:rsidRDefault="00377856" w:rsidP="00377856">
      <w:pPr>
        <w:spacing w:after="0" w:line="240" w:lineRule="auto"/>
        <w:ind w:left="10"/>
        <w:jc w:val="both"/>
        <w:rPr>
          <w:rFonts w:ascii="Times New Roman" w:eastAsia="Aptos" w:hAnsi="Times New Roman" w:cs="Times New Roman"/>
          <w:b/>
          <w:bCs/>
          <w:sz w:val="24"/>
          <w:szCs w:val="24"/>
        </w:rPr>
      </w:pPr>
      <w:r w:rsidRPr="005D2D18">
        <w:rPr>
          <w:rFonts w:ascii="Times New Roman" w:eastAsia="Aptos" w:hAnsi="Times New Roman" w:cs="Times New Roman"/>
          <w:b/>
          <w:bCs/>
          <w:sz w:val="24"/>
          <w:szCs w:val="24"/>
        </w:rPr>
        <w:t xml:space="preserve"> </w:t>
      </w:r>
    </w:p>
    <w:p w14:paraId="75D972DD"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Riigihangete seaduse § 154 lõige 2 muudetakse ja sõnastatakse järgmiselt:</w:t>
      </w:r>
    </w:p>
    <w:p w14:paraId="321878AE"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„(2) Tegevuse avatus otsesele konkurentsile määratakse Euroopa Parlamendi ja nõukogu direktiivi 2014/25/EL artikli 35 kohaselt Rahandusministeeriumi või hankija taotluse alusel.“.</w:t>
      </w:r>
    </w:p>
    <w:p w14:paraId="6FDA705E" w14:textId="77777777" w:rsidR="00377856" w:rsidRPr="005D2D18" w:rsidRDefault="00377856" w:rsidP="00377856">
      <w:pPr>
        <w:spacing w:after="0" w:line="240" w:lineRule="auto"/>
        <w:ind w:left="10"/>
        <w:jc w:val="both"/>
        <w:rPr>
          <w:rFonts w:ascii="Times New Roman" w:eastAsia="Aptos" w:hAnsi="Times New Roman" w:cs="Times New Roman"/>
          <w:b/>
          <w:bCs/>
          <w:sz w:val="24"/>
          <w:szCs w:val="24"/>
        </w:rPr>
      </w:pPr>
      <w:r w:rsidRPr="005D2D18">
        <w:rPr>
          <w:rFonts w:ascii="Times New Roman" w:eastAsia="Aptos" w:hAnsi="Times New Roman" w:cs="Times New Roman"/>
          <w:b/>
          <w:bCs/>
          <w:sz w:val="24"/>
          <w:szCs w:val="24"/>
        </w:rPr>
        <w:t xml:space="preserve"> </w:t>
      </w:r>
    </w:p>
    <w:p w14:paraId="0D85AA24" w14:textId="77777777" w:rsidR="006D75B9" w:rsidRPr="005D2D18" w:rsidRDefault="006D75B9" w:rsidP="006D75B9">
      <w:pPr>
        <w:spacing w:after="0" w:line="240" w:lineRule="auto"/>
        <w:jc w:val="both"/>
        <w:rPr>
          <w:rFonts w:ascii="Times New Roman" w:hAnsi="Times New Roman" w:cs="Times New Roman"/>
          <w:b/>
          <w:bCs/>
          <w:color w:val="000000" w:themeColor="text1"/>
          <w:sz w:val="24"/>
          <w:szCs w:val="24"/>
        </w:rPr>
      </w:pPr>
      <w:r w:rsidRPr="005D2D18">
        <w:rPr>
          <w:rFonts w:ascii="Times New Roman" w:eastAsia="Aptos" w:hAnsi="Times New Roman" w:cs="Times New Roman"/>
          <w:b/>
          <w:sz w:val="24"/>
          <w:szCs w:val="24"/>
        </w:rPr>
        <w:t xml:space="preserve">§ 4. </w:t>
      </w:r>
      <w:r w:rsidRPr="005D2D18">
        <w:rPr>
          <w:rFonts w:ascii="Times New Roman" w:hAnsi="Times New Roman" w:cs="Times New Roman"/>
          <w:b/>
          <w:bCs/>
          <w:color w:val="000000" w:themeColor="text1"/>
          <w:sz w:val="24"/>
          <w:szCs w:val="24"/>
        </w:rPr>
        <w:t>Tööstusheite seaduse muutmine</w:t>
      </w:r>
    </w:p>
    <w:p w14:paraId="5BDCDCE0" w14:textId="77777777" w:rsidR="006D75B9" w:rsidRPr="005D2D18" w:rsidRDefault="006D75B9" w:rsidP="006D75B9">
      <w:pPr>
        <w:spacing w:after="0" w:line="240" w:lineRule="auto"/>
        <w:jc w:val="both"/>
        <w:rPr>
          <w:rFonts w:ascii="Times New Roman" w:hAnsi="Times New Roman" w:cs="Times New Roman"/>
          <w:b/>
          <w:bCs/>
          <w:color w:val="000000" w:themeColor="text1"/>
          <w:sz w:val="24"/>
          <w:szCs w:val="24"/>
        </w:rPr>
      </w:pPr>
    </w:p>
    <w:p w14:paraId="43126740" w14:textId="77777777" w:rsidR="006D75B9" w:rsidRDefault="006D75B9" w:rsidP="006D75B9">
      <w:pPr>
        <w:spacing w:after="0" w:line="240" w:lineRule="auto"/>
        <w:jc w:val="both"/>
        <w:rPr>
          <w:rFonts w:ascii="Times New Roman" w:hAnsi="Times New Roman" w:cs="Times New Roman"/>
          <w:b/>
          <w:bCs/>
          <w:color w:val="000000" w:themeColor="text1"/>
          <w:sz w:val="24"/>
          <w:szCs w:val="24"/>
        </w:rPr>
      </w:pPr>
      <w:r w:rsidRPr="005D2D18">
        <w:rPr>
          <w:rFonts w:ascii="Times New Roman" w:hAnsi="Times New Roman" w:cs="Times New Roman"/>
          <w:b/>
          <w:bCs/>
          <w:color w:val="000000" w:themeColor="text1"/>
          <w:sz w:val="24"/>
          <w:szCs w:val="24"/>
        </w:rPr>
        <w:t>Tööstusheite seaduses tehakse järgmised muudatused:</w:t>
      </w:r>
    </w:p>
    <w:p w14:paraId="340FCEFA" w14:textId="77777777" w:rsidR="006D75B9" w:rsidRPr="005D2D18" w:rsidRDefault="006D75B9" w:rsidP="006D75B9">
      <w:pPr>
        <w:spacing w:after="0" w:line="240" w:lineRule="auto"/>
        <w:jc w:val="both"/>
        <w:rPr>
          <w:rFonts w:ascii="Times New Roman" w:hAnsi="Times New Roman" w:cs="Times New Roman"/>
          <w:b/>
          <w:bCs/>
          <w:color w:val="000000" w:themeColor="text1"/>
          <w:sz w:val="24"/>
          <w:szCs w:val="24"/>
        </w:rPr>
      </w:pPr>
    </w:p>
    <w:p w14:paraId="5D8426A8" w14:textId="77777777" w:rsidR="006D75B9" w:rsidRPr="005D2D18" w:rsidRDefault="006D75B9" w:rsidP="006D75B9">
      <w:pPr>
        <w:spacing w:after="0" w:line="240" w:lineRule="auto"/>
        <w:jc w:val="both"/>
        <w:rPr>
          <w:rFonts w:ascii="Times New Roman" w:hAnsi="Times New Roman" w:cs="Times New Roman"/>
          <w:color w:val="000000" w:themeColor="text1"/>
          <w:sz w:val="24"/>
          <w:szCs w:val="24"/>
        </w:rPr>
      </w:pPr>
      <w:r w:rsidRPr="005D2D18">
        <w:rPr>
          <w:rFonts w:ascii="Times New Roman" w:hAnsi="Times New Roman" w:cs="Times New Roman"/>
          <w:b/>
          <w:bCs/>
          <w:color w:val="000000" w:themeColor="text1"/>
          <w:sz w:val="24"/>
          <w:szCs w:val="24"/>
        </w:rPr>
        <w:t>1)</w:t>
      </w:r>
      <w:r w:rsidRPr="005D2D18">
        <w:rPr>
          <w:rFonts w:ascii="Times New Roman" w:hAnsi="Times New Roman" w:cs="Times New Roman"/>
          <w:color w:val="000000" w:themeColor="text1"/>
          <w:sz w:val="24"/>
          <w:szCs w:val="24"/>
        </w:rPr>
        <w:t xml:space="preserve"> paragrahvi 44 täiendatakse lõigetega 7</w:t>
      </w:r>
      <w:r w:rsidRPr="005D2D18">
        <w:rPr>
          <w:rFonts w:ascii="Times New Roman" w:hAnsi="Times New Roman" w:cs="Times New Roman"/>
          <w:color w:val="000000" w:themeColor="text1"/>
          <w:sz w:val="24"/>
          <w:szCs w:val="24"/>
          <w:vertAlign w:val="superscript"/>
        </w:rPr>
        <w:t>1</w:t>
      </w:r>
      <w:r>
        <w:rPr>
          <w:rFonts w:ascii="Times New Roman" w:eastAsia="Times New Roman" w:hAnsi="Times New Roman" w:cs="Times New Roman"/>
          <w:color w:val="000000"/>
          <w:kern w:val="0"/>
          <w:sz w:val="24"/>
          <w:lang w:eastAsia="et-EE"/>
          <w14:ligatures w14:val="none"/>
        </w:rPr>
        <w:t>–</w:t>
      </w:r>
      <w:r w:rsidRPr="005D2D18">
        <w:rPr>
          <w:rFonts w:ascii="Times New Roman" w:hAnsi="Times New Roman" w:cs="Times New Roman"/>
          <w:color w:val="000000" w:themeColor="text1"/>
          <w:sz w:val="24"/>
          <w:szCs w:val="24"/>
        </w:rPr>
        <w:t>7</w:t>
      </w:r>
      <w:r w:rsidRPr="005D2D18">
        <w:rPr>
          <w:rFonts w:ascii="Times New Roman" w:hAnsi="Times New Roman" w:cs="Times New Roman"/>
          <w:color w:val="000000" w:themeColor="text1"/>
          <w:sz w:val="24"/>
          <w:szCs w:val="24"/>
          <w:vertAlign w:val="superscript"/>
        </w:rPr>
        <w:t>3</w:t>
      </w:r>
      <w:r w:rsidRPr="005D2D18">
        <w:rPr>
          <w:rFonts w:ascii="Times New Roman" w:hAnsi="Times New Roman" w:cs="Times New Roman"/>
          <w:color w:val="000000" w:themeColor="text1"/>
          <w:sz w:val="24"/>
          <w:szCs w:val="24"/>
        </w:rPr>
        <w:t xml:space="preserve"> järgmises sõnastuses: </w:t>
      </w:r>
    </w:p>
    <w:p w14:paraId="31CBF311" w14:textId="77777777" w:rsidR="006D75B9" w:rsidRPr="005D2D18" w:rsidRDefault="006D75B9" w:rsidP="006D75B9">
      <w:pPr>
        <w:spacing w:after="0" w:line="240" w:lineRule="auto"/>
        <w:jc w:val="both"/>
        <w:rPr>
          <w:rFonts w:ascii="Times New Roman" w:hAnsi="Times New Roman" w:cs="Times New Roman"/>
          <w:color w:val="000000" w:themeColor="text1"/>
          <w:sz w:val="24"/>
          <w:szCs w:val="24"/>
        </w:rPr>
      </w:pPr>
      <w:r w:rsidRPr="005D2D18">
        <w:rPr>
          <w:rFonts w:ascii="Times New Roman" w:hAnsi="Times New Roman" w:cs="Times New Roman"/>
          <w:color w:val="000000" w:themeColor="text1"/>
          <w:sz w:val="24"/>
          <w:szCs w:val="24"/>
        </w:rPr>
        <w:t>“(7</w:t>
      </w:r>
      <w:r w:rsidRPr="005D2D18">
        <w:rPr>
          <w:rFonts w:ascii="Times New Roman" w:hAnsi="Times New Roman" w:cs="Times New Roman"/>
          <w:color w:val="000000" w:themeColor="text1"/>
          <w:sz w:val="24"/>
          <w:szCs w:val="24"/>
          <w:vertAlign w:val="superscript"/>
        </w:rPr>
        <w:t>1</w:t>
      </w:r>
      <w:r w:rsidRPr="005D2D18">
        <w:rPr>
          <w:rFonts w:ascii="Times New Roman" w:hAnsi="Times New Roman" w:cs="Times New Roman"/>
          <w:color w:val="000000" w:themeColor="text1"/>
          <w:sz w:val="24"/>
          <w:szCs w:val="24"/>
        </w:rPr>
        <w:t>) Erandina käesoleva paragrahvi lõigetes 3 ja 5 sätestatust võib loa andja kriisi korral</w:t>
      </w:r>
      <w:r w:rsidRPr="005D2D18" w:rsidDel="002766A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kirjalikult lubada</w:t>
      </w:r>
      <w:r w:rsidRPr="005D2D18">
        <w:rPr>
          <w:rFonts w:ascii="Times New Roman" w:hAnsi="Times New Roman" w:cs="Times New Roman"/>
          <w:color w:val="000000" w:themeColor="text1"/>
          <w:sz w:val="24"/>
          <w:szCs w:val="24"/>
        </w:rPr>
        <w:t xml:space="preserve"> kompleksloas</w:t>
      </w:r>
      <w:r>
        <w:rPr>
          <w:rFonts w:ascii="Times New Roman" w:hAnsi="Times New Roman" w:cs="Times New Roman"/>
          <w:color w:val="000000" w:themeColor="text1"/>
          <w:sz w:val="24"/>
          <w:szCs w:val="24"/>
        </w:rPr>
        <w:t xml:space="preserve"> määratud heite piirväärtustest</w:t>
      </w:r>
      <w:r w:rsidRPr="005D2D18">
        <w:rPr>
          <w:rFonts w:ascii="Times New Roman" w:hAnsi="Times New Roman" w:cs="Times New Roman"/>
          <w:color w:val="000000" w:themeColor="text1"/>
          <w:sz w:val="24"/>
          <w:szCs w:val="24"/>
        </w:rPr>
        <w:t xml:space="preserve"> leebemad heite piirväärtused</w:t>
      </w:r>
      <w:r>
        <w:rPr>
          <w:rFonts w:ascii="Times New Roman" w:hAnsi="Times New Roman" w:cs="Times New Roman"/>
          <w:color w:val="000000" w:themeColor="text1"/>
          <w:sz w:val="24"/>
          <w:szCs w:val="24"/>
        </w:rPr>
        <w:t>. Leebemaid heite piirväärtusi määratakse kriisi korral vaid juhul, kui kriisi</w:t>
      </w:r>
      <w:r w:rsidRPr="005D2D18">
        <w:rPr>
          <w:rFonts w:ascii="Times New Roman" w:hAnsi="Times New Roman" w:cs="Times New Roman"/>
          <w:color w:val="000000" w:themeColor="text1"/>
          <w:sz w:val="24"/>
          <w:szCs w:val="24"/>
        </w:rPr>
        <w:t xml:space="preserve"> on </w:t>
      </w:r>
      <w:r>
        <w:rPr>
          <w:rFonts w:ascii="Times New Roman" w:hAnsi="Times New Roman" w:cs="Times New Roman"/>
          <w:color w:val="000000" w:themeColor="text1"/>
          <w:sz w:val="24"/>
          <w:szCs w:val="24"/>
        </w:rPr>
        <w:t>põhjustanud</w:t>
      </w:r>
      <w:r w:rsidRPr="005D2D18">
        <w:rPr>
          <w:rFonts w:ascii="Times New Roman" w:hAnsi="Times New Roman" w:cs="Times New Roman"/>
          <w:color w:val="000000" w:themeColor="text1"/>
          <w:sz w:val="24"/>
          <w:szCs w:val="24"/>
        </w:rPr>
        <w:t xml:space="preserve"> käitaja ja riigi kontrolli alt väljas oleva</w:t>
      </w:r>
      <w:r>
        <w:rPr>
          <w:rFonts w:ascii="Times New Roman" w:hAnsi="Times New Roman" w:cs="Times New Roman"/>
          <w:color w:val="000000" w:themeColor="text1"/>
          <w:sz w:val="24"/>
          <w:szCs w:val="24"/>
        </w:rPr>
        <w:t>d</w:t>
      </w:r>
      <w:r w:rsidRPr="005D2D18">
        <w:rPr>
          <w:rFonts w:ascii="Times New Roman" w:hAnsi="Times New Roman" w:cs="Times New Roman"/>
          <w:color w:val="000000" w:themeColor="text1"/>
          <w:sz w:val="24"/>
          <w:szCs w:val="24"/>
        </w:rPr>
        <w:t xml:space="preserve"> erakorralise</w:t>
      </w:r>
      <w:r>
        <w:rPr>
          <w:rFonts w:ascii="Times New Roman" w:hAnsi="Times New Roman" w:cs="Times New Roman"/>
          <w:color w:val="000000" w:themeColor="text1"/>
          <w:sz w:val="24"/>
          <w:szCs w:val="24"/>
        </w:rPr>
        <w:t>d</w:t>
      </w:r>
      <w:r w:rsidRPr="005D2D18">
        <w:rPr>
          <w:rFonts w:ascii="Times New Roman" w:hAnsi="Times New Roman" w:cs="Times New Roman"/>
          <w:color w:val="000000" w:themeColor="text1"/>
          <w:sz w:val="24"/>
          <w:szCs w:val="24"/>
        </w:rPr>
        <w:t xml:space="preserve"> asjaolud, mis põhjustavad raskeid häireid või nappust seoses:</w:t>
      </w:r>
    </w:p>
    <w:p w14:paraId="7838AC90" w14:textId="77777777" w:rsidR="006D75B9" w:rsidRPr="005D2D18" w:rsidRDefault="006D75B9" w:rsidP="006D75B9">
      <w:pPr>
        <w:spacing w:after="0" w:line="240" w:lineRule="auto"/>
        <w:jc w:val="both"/>
        <w:rPr>
          <w:rFonts w:ascii="Times New Roman" w:hAnsi="Times New Roman" w:cs="Times New Roman"/>
          <w:color w:val="000000" w:themeColor="text1"/>
          <w:sz w:val="24"/>
          <w:szCs w:val="24"/>
        </w:rPr>
      </w:pPr>
      <w:r w:rsidRPr="005D2D18">
        <w:rPr>
          <w:rFonts w:ascii="Times New Roman" w:hAnsi="Times New Roman" w:cs="Times New Roman"/>
          <w:color w:val="000000" w:themeColor="text1"/>
          <w:sz w:val="24"/>
          <w:szCs w:val="24"/>
        </w:rPr>
        <w:t>1) energiavarustusega, kui energiavarustuskindluse tagamiseks on olemas ülekaalukas avalik huvi;</w:t>
      </w:r>
    </w:p>
    <w:p w14:paraId="314104E7" w14:textId="77777777" w:rsidR="006D75B9" w:rsidRPr="005D2D18" w:rsidRDefault="006D75B9" w:rsidP="006D75B9">
      <w:pPr>
        <w:spacing w:after="0" w:line="240" w:lineRule="auto"/>
        <w:jc w:val="both"/>
        <w:rPr>
          <w:rFonts w:ascii="Times New Roman" w:hAnsi="Times New Roman" w:cs="Times New Roman"/>
          <w:color w:val="000000" w:themeColor="text1"/>
          <w:sz w:val="24"/>
          <w:szCs w:val="24"/>
        </w:rPr>
      </w:pPr>
      <w:r w:rsidRPr="005D2D18">
        <w:rPr>
          <w:rFonts w:ascii="Times New Roman" w:hAnsi="Times New Roman" w:cs="Times New Roman"/>
          <w:color w:val="000000" w:themeColor="text1"/>
          <w:sz w:val="24"/>
          <w:szCs w:val="24"/>
        </w:rPr>
        <w:t>2) ressursside, materjalide või seadmetega, mis on käitajale vajalikud avalikes huvides olevaks tegevuseks kooskõlas kohaldatavate heite piirväärtustega, või</w:t>
      </w:r>
    </w:p>
    <w:p w14:paraId="2665DDAC" w14:textId="77777777" w:rsidR="006D75B9" w:rsidRPr="005D2D18" w:rsidRDefault="006D75B9" w:rsidP="006D75B9">
      <w:pPr>
        <w:spacing w:after="0" w:line="240" w:lineRule="auto"/>
        <w:jc w:val="both"/>
        <w:rPr>
          <w:rFonts w:ascii="Times New Roman" w:hAnsi="Times New Roman" w:cs="Times New Roman"/>
          <w:color w:val="000000" w:themeColor="text1"/>
          <w:sz w:val="24"/>
          <w:szCs w:val="24"/>
        </w:rPr>
      </w:pPr>
      <w:r w:rsidRPr="005D2D18">
        <w:rPr>
          <w:rFonts w:ascii="Times New Roman" w:hAnsi="Times New Roman" w:cs="Times New Roman"/>
          <w:color w:val="000000" w:themeColor="text1"/>
          <w:sz w:val="24"/>
          <w:szCs w:val="24"/>
        </w:rPr>
        <w:t>3) oluliste ressursside, materjalide või seadmetega, kui toodang kompenseerib sellist nappust või selliseid häireid rahvatervise või avaliku julgeolekuga seotud põhjustel või muudel ülekaalukatel avaliku huviga seotud põhjustel.</w:t>
      </w:r>
    </w:p>
    <w:p w14:paraId="2CF5DB77" w14:textId="77777777" w:rsidR="006D75B9" w:rsidRPr="005D2D18" w:rsidRDefault="006D75B9" w:rsidP="006D75B9">
      <w:pPr>
        <w:spacing w:after="0" w:line="240" w:lineRule="auto"/>
        <w:jc w:val="both"/>
        <w:rPr>
          <w:rFonts w:ascii="Times New Roman" w:hAnsi="Times New Roman" w:cs="Times New Roman"/>
          <w:color w:val="000000" w:themeColor="text1"/>
          <w:sz w:val="24"/>
          <w:szCs w:val="24"/>
        </w:rPr>
      </w:pPr>
    </w:p>
    <w:p w14:paraId="6EF11EBF" w14:textId="77777777" w:rsidR="006D75B9" w:rsidRPr="005D2D18" w:rsidRDefault="006D75B9" w:rsidP="006D75B9">
      <w:pPr>
        <w:spacing w:after="0" w:line="240" w:lineRule="auto"/>
        <w:jc w:val="both"/>
        <w:rPr>
          <w:rFonts w:ascii="Times New Roman" w:hAnsi="Times New Roman" w:cs="Times New Roman"/>
          <w:color w:val="000000" w:themeColor="text1"/>
          <w:sz w:val="24"/>
          <w:szCs w:val="24"/>
        </w:rPr>
      </w:pPr>
      <w:r w:rsidRPr="005D2D18">
        <w:rPr>
          <w:rFonts w:ascii="Times New Roman" w:hAnsi="Times New Roman" w:cs="Times New Roman"/>
          <w:color w:val="000000" w:themeColor="text1"/>
          <w:sz w:val="24"/>
          <w:szCs w:val="24"/>
        </w:rPr>
        <w:t>(7</w:t>
      </w:r>
      <w:r w:rsidRPr="005D2D18">
        <w:rPr>
          <w:rFonts w:ascii="Times New Roman" w:hAnsi="Times New Roman" w:cs="Times New Roman"/>
          <w:color w:val="000000" w:themeColor="text1"/>
          <w:sz w:val="24"/>
          <w:szCs w:val="24"/>
          <w:vertAlign w:val="superscript"/>
        </w:rPr>
        <w:t>2</w:t>
      </w:r>
      <w:r w:rsidRPr="005D2D18">
        <w:rPr>
          <w:rFonts w:ascii="Times New Roman" w:hAnsi="Times New Roman" w:cs="Times New Roman"/>
          <w:color w:val="000000" w:themeColor="text1"/>
          <w:sz w:val="24"/>
          <w:szCs w:val="24"/>
        </w:rPr>
        <w:t>) Käesoleva paragrahvi lõike 7</w:t>
      </w:r>
      <w:r w:rsidRPr="005D2D18">
        <w:rPr>
          <w:rFonts w:ascii="Times New Roman" w:hAnsi="Times New Roman" w:cs="Times New Roman"/>
          <w:color w:val="000000" w:themeColor="text1"/>
          <w:sz w:val="24"/>
          <w:szCs w:val="24"/>
          <w:vertAlign w:val="superscript"/>
        </w:rPr>
        <w:t>1</w:t>
      </w:r>
      <w:r w:rsidRPr="005D2D18">
        <w:rPr>
          <w:rFonts w:ascii="Times New Roman" w:hAnsi="Times New Roman" w:cs="Times New Roman"/>
          <w:color w:val="000000" w:themeColor="text1"/>
          <w:sz w:val="24"/>
          <w:szCs w:val="24"/>
        </w:rPr>
        <w:t xml:space="preserve"> kohaldamisel loa andja:</w:t>
      </w:r>
    </w:p>
    <w:p w14:paraId="33358045" w14:textId="77777777" w:rsidR="006D75B9" w:rsidRDefault="006D75B9" w:rsidP="006D75B9">
      <w:pPr>
        <w:spacing w:after="0" w:line="240" w:lineRule="auto"/>
        <w:jc w:val="both"/>
        <w:rPr>
          <w:rFonts w:ascii="Times New Roman" w:hAnsi="Times New Roman" w:cs="Times New Roman"/>
          <w:color w:val="000000" w:themeColor="text1"/>
          <w:sz w:val="24"/>
          <w:szCs w:val="24"/>
        </w:rPr>
      </w:pPr>
      <w:r w:rsidRPr="005D2D18">
        <w:rPr>
          <w:rFonts w:ascii="Times New Roman" w:hAnsi="Times New Roman" w:cs="Times New Roman"/>
          <w:color w:val="000000" w:themeColor="text1"/>
          <w:sz w:val="24"/>
          <w:szCs w:val="24"/>
        </w:rPr>
        <w:t xml:space="preserve">1) esitab </w:t>
      </w:r>
      <w:r>
        <w:rPr>
          <w:rFonts w:ascii="Times New Roman" w:hAnsi="Times New Roman" w:cs="Times New Roman"/>
          <w:color w:val="000000" w:themeColor="text1"/>
          <w:sz w:val="24"/>
          <w:szCs w:val="24"/>
        </w:rPr>
        <w:t>erandi andmise</w:t>
      </w:r>
      <w:r w:rsidRPr="005D2D18">
        <w:rPr>
          <w:rFonts w:ascii="Times New Roman" w:hAnsi="Times New Roman" w:cs="Times New Roman"/>
          <w:color w:val="000000" w:themeColor="text1"/>
          <w:sz w:val="24"/>
          <w:szCs w:val="24"/>
        </w:rPr>
        <w:t xml:space="preserve"> otsuses erandi kohaldamise ja määratud nõuete põhjendused;</w:t>
      </w:r>
      <w:r w:rsidRPr="005D2D18">
        <w:br/>
      </w:r>
      <w:r w:rsidRPr="005D2D18">
        <w:rPr>
          <w:rFonts w:ascii="Times New Roman" w:hAnsi="Times New Roman" w:cs="Times New Roman"/>
          <w:color w:val="000000" w:themeColor="text1"/>
          <w:sz w:val="24"/>
          <w:szCs w:val="24"/>
        </w:rPr>
        <w:t xml:space="preserve">2) määrab </w:t>
      </w:r>
      <w:r>
        <w:rPr>
          <w:rFonts w:ascii="Times New Roman" w:hAnsi="Times New Roman" w:cs="Times New Roman"/>
          <w:color w:val="000000" w:themeColor="text1"/>
          <w:sz w:val="24"/>
          <w:szCs w:val="24"/>
        </w:rPr>
        <w:t>erandi andmise otsuses</w:t>
      </w:r>
      <w:r w:rsidRPr="005D2D18">
        <w:rPr>
          <w:rFonts w:ascii="Times New Roman" w:hAnsi="Times New Roman" w:cs="Times New Roman"/>
          <w:color w:val="000000" w:themeColor="text1"/>
          <w:sz w:val="24"/>
          <w:szCs w:val="24"/>
        </w:rPr>
        <w:t xml:space="preserve"> erandi kestvuse piires kohalduvad </w:t>
      </w:r>
      <w:r>
        <w:rPr>
          <w:rFonts w:ascii="Times New Roman" w:hAnsi="Times New Roman" w:cs="Times New Roman"/>
          <w:color w:val="000000" w:themeColor="text1"/>
          <w:sz w:val="24"/>
          <w:szCs w:val="24"/>
        </w:rPr>
        <w:t>oma</w:t>
      </w:r>
      <w:r w:rsidRPr="005D2D18">
        <w:rPr>
          <w:rFonts w:ascii="Times New Roman" w:hAnsi="Times New Roman" w:cs="Times New Roman"/>
          <w:color w:val="000000" w:themeColor="text1"/>
          <w:sz w:val="24"/>
          <w:szCs w:val="24"/>
        </w:rPr>
        <w:t>seire nõuded;</w:t>
      </w:r>
      <w:r w:rsidRPr="005D2D18">
        <w:br/>
      </w:r>
      <w:r w:rsidRPr="005D2D18">
        <w:rPr>
          <w:rFonts w:ascii="Times New Roman" w:hAnsi="Times New Roman" w:cs="Times New Roman"/>
          <w:color w:val="000000" w:themeColor="text1"/>
          <w:sz w:val="24"/>
          <w:szCs w:val="24"/>
        </w:rPr>
        <w:t>3) tagab, et ei tekitata saastatust ning kõik vähem saastavad meetmed on ammendunud;</w:t>
      </w:r>
    </w:p>
    <w:p w14:paraId="2686ACB6" w14:textId="77777777" w:rsidR="006D75B9" w:rsidRPr="005D2D18" w:rsidRDefault="006D75B9" w:rsidP="006D75B9">
      <w:pPr>
        <w:spacing w:after="0" w:line="240" w:lineRule="auto"/>
        <w:jc w:val="both"/>
        <w:rPr>
          <w:rFonts w:ascii="Times New Roman" w:hAnsi="Times New Roman" w:cs="Times New Roman"/>
          <w:color w:val="000000" w:themeColor="text1"/>
          <w:sz w:val="24"/>
          <w:szCs w:val="24"/>
        </w:rPr>
      </w:pPr>
    </w:p>
    <w:p w14:paraId="179C8D33" w14:textId="77777777" w:rsidR="006D75B9" w:rsidRPr="005D2D18" w:rsidRDefault="006D75B9" w:rsidP="006D75B9">
      <w:pPr>
        <w:spacing w:after="0" w:line="240" w:lineRule="auto"/>
        <w:jc w:val="both"/>
        <w:rPr>
          <w:rFonts w:ascii="Times New Roman" w:hAnsi="Times New Roman" w:cs="Times New Roman"/>
          <w:color w:val="000000" w:themeColor="text1"/>
          <w:sz w:val="24"/>
          <w:szCs w:val="24"/>
        </w:rPr>
      </w:pPr>
      <w:r w:rsidRPr="005D2D18">
        <w:rPr>
          <w:rFonts w:ascii="Times New Roman" w:hAnsi="Times New Roman" w:cs="Times New Roman"/>
          <w:color w:val="000000" w:themeColor="text1"/>
          <w:sz w:val="24"/>
          <w:szCs w:val="24"/>
        </w:rPr>
        <w:t>(7</w:t>
      </w:r>
      <w:r w:rsidRPr="005D2D18">
        <w:rPr>
          <w:rFonts w:ascii="Times New Roman" w:hAnsi="Times New Roman" w:cs="Times New Roman"/>
          <w:color w:val="000000" w:themeColor="text1"/>
          <w:sz w:val="24"/>
          <w:szCs w:val="24"/>
          <w:vertAlign w:val="superscript"/>
        </w:rPr>
        <w:t>3</w:t>
      </w:r>
      <w:r w:rsidRPr="005D2D18">
        <w:rPr>
          <w:rFonts w:ascii="Times New Roman" w:hAnsi="Times New Roman" w:cs="Times New Roman"/>
          <w:color w:val="000000" w:themeColor="text1"/>
          <w:sz w:val="24"/>
          <w:szCs w:val="24"/>
        </w:rPr>
        <w:t>) Käesoleva paragrahvi lõike 7</w:t>
      </w:r>
      <w:r w:rsidRPr="005D2D18">
        <w:rPr>
          <w:rFonts w:ascii="Times New Roman" w:hAnsi="Times New Roman" w:cs="Times New Roman"/>
          <w:color w:val="000000" w:themeColor="text1"/>
          <w:sz w:val="24"/>
          <w:szCs w:val="24"/>
          <w:vertAlign w:val="superscript"/>
        </w:rPr>
        <w:t>1</w:t>
      </w:r>
      <w:r w:rsidRPr="005D2D18">
        <w:rPr>
          <w:rFonts w:ascii="Times New Roman" w:hAnsi="Times New Roman" w:cs="Times New Roman"/>
          <w:color w:val="000000" w:themeColor="text1"/>
          <w:sz w:val="24"/>
          <w:szCs w:val="24"/>
        </w:rPr>
        <w:t xml:space="preserve"> kohase erandi võib loa andja määrata kuni tavapäraste tarnetingimuste taastamiseni või energiavarustusele, ressurssidele, materjalidele või seadmetele </w:t>
      </w:r>
      <w:r w:rsidRPr="005D2D18">
        <w:rPr>
          <w:rFonts w:ascii="Times New Roman" w:hAnsi="Times New Roman" w:cs="Times New Roman"/>
          <w:color w:val="000000" w:themeColor="text1"/>
          <w:sz w:val="24"/>
          <w:szCs w:val="24"/>
        </w:rPr>
        <w:lastRenderedPageBreak/>
        <w:t xml:space="preserve">alternatiivi leidmiseni, kuid mitte kauemaks kui kolmeks kuuks. Kui erandi tegemist õigustavad põhjused </w:t>
      </w:r>
      <w:r>
        <w:rPr>
          <w:rFonts w:ascii="Times New Roman" w:hAnsi="Times New Roman" w:cs="Times New Roman"/>
          <w:color w:val="000000" w:themeColor="text1"/>
          <w:sz w:val="24"/>
          <w:szCs w:val="24"/>
        </w:rPr>
        <w:t>püsivad</w:t>
      </w:r>
      <w:r w:rsidRPr="005D2D18">
        <w:rPr>
          <w:rFonts w:ascii="Times New Roman" w:hAnsi="Times New Roman" w:cs="Times New Roman"/>
          <w:color w:val="000000" w:themeColor="text1"/>
          <w:sz w:val="24"/>
          <w:szCs w:val="24"/>
        </w:rPr>
        <w:t>, võib erandit pikendada kuni kolme kuu võrra.”;</w:t>
      </w:r>
    </w:p>
    <w:p w14:paraId="6BE19127" w14:textId="77777777" w:rsidR="006D75B9" w:rsidRPr="005D2D18" w:rsidRDefault="006D75B9" w:rsidP="006D75B9">
      <w:pPr>
        <w:spacing w:after="0" w:line="240" w:lineRule="auto"/>
        <w:jc w:val="both"/>
        <w:rPr>
          <w:rFonts w:ascii="Times New Roman" w:hAnsi="Times New Roman" w:cs="Times New Roman"/>
          <w:color w:val="000000" w:themeColor="text1"/>
          <w:sz w:val="24"/>
          <w:szCs w:val="24"/>
        </w:rPr>
      </w:pPr>
    </w:p>
    <w:p w14:paraId="478A64C7" w14:textId="77777777" w:rsidR="006D75B9" w:rsidRPr="005D2D18" w:rsidRDefault="006D75B9" w:rsidP="006D75B9">
      <w:pPr>
        <w:spacing w:after="0" w:line="240" w:lineRule="auto"/>
        <w:jc w:val="both"/>
        <w:rPr>
          <w:rFonts w:ascii="Times New Roman" w:hAnsi="Times New Roman" w:cs="Times New Roman"/>
          <w:color w:val="000000" w:themeColor="text1"/>
          <w:sz w:val="24"/>
          <w:szCs w:val="24"/>
        </w:rPr>
      </w:pPr>
      <w:r w:rsidRPr="00232A2D">
        <w:rPr>
          <w:rFonts w:ascii="Times New Roman" w:hAnsi="Times New Roman" w:cs="Times New Roman"/>
          <w:b/>
          <w:color w:val="000000" w:themeColor="text1"/>
          <w:sz w:val="24"/>
          <w:szCs w:val="24"/>
        </w:rPr>
        <w:t>2)</w:t>
      </w:r>
      <w:r w:rsidRPr="00232A2D">
        <w:rPr>
          <w:rFonts w:ascii="Times New Roman" w:hAnsi="Times New Roman" w:cs="Times New Roman"/>
          <w:color w:val="000000" w:themeColor="text1"/>
          <w:sz w:val="24"/>
          <w:szCs w:val="24"/>
        </w:rPr>
        <w:t xml:space="preserve"> paragrahvi 63 lõike 1 punkti 3 täiendatakse pärast arvu “6” tekstiosaga “või 6</w:t>
      </w:r>
      <w:r w:rsidRPr="00232A2D">
        <w:rPr>
          <w:rFonts w:ascii="Times New Roman" w:hAnsi="Times New Roman" w:cs="Times New Roman"/>
          <w:color w:val="000000" w:themeColor="text1"/>
          <w:sz w:val="24"/>
          <w:szCs w:val="24"/>
          <w:vertAlign w:val="superscript"/>
        </w:rPr>
        <w:t>1</w:t>
      </w:r>
      <w:r w:rsidRPr="00232A2D">
        <w:rPr>
          <w:rFonts w:ascii="Times New Roman" w:hAnsi="Times New Roman" w:cs="Times New Roman"/>
          <w:color w:val="000000" w:themeColor="text1"/>
          <w:sz w:val="24"/>
          <w:szCs w:val="24"/>
        </w:rPr>
        <w:t>”.</w:t>
      </w:r>
      <w:r w:rsidRPr="005D2D18">
        <w:rPr>
          <w:rFonts w:ascii="Times New Roman" w:hAnsi="Times New Roman" w:cs="Times New Roman"/>
          <w:color w:val="000000" w:themeColor="text1"/>
          <w:sz w:val="24"/>
          <w:szCs w:val="24"/>
        </w:rPr>
        <w:t xml:space="preserve"> </w:t>
      </w:r>
    </w:p>
    <w:p w14:paraId="25379229" w14:textId="77777777" w:rsidR="00377856" w:rsidRPr="005D2D18" w:rsidRDefault="00377856" w:rsidP="00377856">
      <w:pPr>
        <w:spacing w:after="0" w:line="240" w:lineRule="auto"/>
        <w:jc w:val="both"/>
        <w:rPr>
          <w:rFonts w:ascii="Times New Roman" w:hAnsi="Times New Roman" w:cs="Times New Roman"/>
          <w:color w:val="000000" w:themeColor="text1"/>
          <w:sz w:val="24"/>
          <w:szCs w:val="24"/>
        </w:rPr>
      </w:pPr>
    </w:p>
    <w:p w14:paraId="5FEEFBEB" w14:textId="77777777" w:rsidR="00377856" w:rsidRPr="005D2D18" w:rsidRDefault="00377856" w:rsidP="00377856">
      <w:pPr>
        <w:spacing w:after="0" w:line="240" w:lineRule="auto"/>
        <w:ind w:left="10"/>
        <w:jc w:val="both"/>
        <w:rPr>
          <w:rFonts w:ascii="Times New Roman" w:eastAsia="Aptos" w:hAnsi="Times New Roman" w:cs="Times New Roman"/>
          <w:b/>
          <w:sz w:val="24"/>
          <w:szCs w:val="24"/>
        </w:rPr>
      </w:pPr>
      <w:r w:rsidRPr="005D2D18">
        <w:rPr>
          <w:rFonts w:ascii="Times New Roman" w:eastAsia="Aptos" w:hAnsi="Times New Roman" w:cs="Times New Roman"/>
          <w:b/>
          <w:sz w:val="24"/>
          <w:szCs w:val="24"/>
        </w:rPr>
        <w:t>§ 5. Seaduse jõustumine</w:t>
      </w:r>
    </w:p>
    <w:p w14:paraId="6E435C15"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 xml:space="preserve"> </w:t>
      </w:r>
    </w:p>
    <w:p w14:paraId="2930792E"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 xml:space="preserve">(1) Käesoleva seaduse § 1 punktid </w:t>
      </w:r>
      <w:r>
        <w:rPr>
          <w:rFonts w:ascii="Times New Roman" w:eastAsia="Aptos" w:hAnsi="Times New Roman" w:cs="Times New Roman"/>
          <w:sz w:val="24"/>
          <w:szCs w:val="24"/>
        </w:rPr>
        <w:t>47</w:t>
      </w:r>
      <w:r w:rsidRPr="005D2D18">
        <w:rPr>
          <w:rFonts w:ascii="Times New Roman" w:eastAsia="Aptos" w:hAnsi="Times New Roman" w:cs="Times New Roman"/>
          <w:sz w:val="24"/>
          <w:szCs w:val="24"/>
        </w:rPr>
        <w:t xml:space="preserve">, </w:t>
      </w:r>
      <w:r>
        <w:rPr>
          <w:rFonts w:ascii="Times New Roman" w:eastAsia="Aptos" w:hAnsi="Times New Roman" w:cs="Times New Roman"/>
          <w:sz w:val="24"/>
          <w:szCs w:val="24"/>
        </w:rPr>
        <w:t>51</w:t>
      </w:r>
      <w:r w:rsidRPr="005D2D18">
        <w:rPr>
          <w:rFonts w:ascii="Times New Roman" w:eastAsia="Aptos" w:hAnsi="Times New Roman" w:cs="Times New Roman"/>
          <w:sz w:val="24"/>
          <w:szCs w:val="24"/>
        </w:rPr>
        <w:t xml:space="preserve">, </w:t>
      </w:r>
      <w:r>
        <w:rPr>
          <w:rFonts w:ascii="Times New Roman" w:eastAsia="Aptos" w:hAnsi="Times New Roman" w:cs="Times New Roman"/>
          <w:sz w:val="24"/>
          <w:szCs w:val="24"/>
        </w:rPr>
        <w:t>53</w:t>
      </w:r>
      <w:r w:rsidRPr="005D2D18">
        <w:rPr>
          <w:rFonts w:ascii="Times New Roman" w:eastAsia="Aptos" w:hAnsi="Times New Roman" w:cs="Times New Roman"/>
          <w:sz w:val="24"/>
          <w:szCs w:val="24"/>
        </w:rPr>
        <w:t xml:space="preserve">, </w:t>
      </w:r>
      <w:r>
        <w:rPr>
          <w:rFonts w:ascii="Times New Roman" w:eastAsia="Aptos" w:hAnsi="Times New Roman" w:cs="Times New Roman"/>
          <w:sz w:val="24"/>
          <w:szCs w:val="24"/>
        </w:rPr>
        <w:t>54</w:t>
      </w:r>
      <w:r w:rsidRPr="005D2D18">
        <w:rPr>
          <w:rFonts w:ascii="Times New Roman" w:eastAsia="Aptos" w:hAnsi="Times New Roman" w:cs="Times New Roman"/>
          <w:sz w:val="24"/>
          <w:szCs w:val="24"/>
        </w:rPr>
        <w:t xml:space="preserve">, </w:t>
      </w:r>
      <w:r>
        <w:rPr>
          <w:rFonts w:ascii="Times New Roman" w:eastAsia="Aptos" w:hAnsi="Times New Roman" w:cs="Times New Roman"/>
          <w:sz w:val="24"/>
          <w:szCs w:val="24"/>
        </w:rPr>
        <w:t>56</w:t>
      </w:r>
      <w:r w:rsidRPr="005D2D18">
        <w:rPr>
          <w:rFonts w:ascii="Times New Roman" w:eastAsia="Aptos" w:hAnsi="Times New Roman" w:cs="Times New Roman"/>
          <w:sz w:val="24"/>
          <w:szCs w:val="24"/>
        </w:rPr>
        <w:t>–</w:t>
      </w:r>
      <w:r>
        <w:rPr>
          <w:rFonts w:ascii="Times New Roman" w:eastAsia="Aptos" w:hAnsi="Times New Roman" w:cs="Times New Roman"/>
          <w:sz w:val="24"/>
          <w:szCs w:val="24"/>
        </w:rPr>
        <w:t>63</w:t>
      </w:r>
      <w:r w:rsidRPr="005D2D18">
        <w:rPr>
          <w:rFonts w:ascii="Times New Roman" w:eastAsia="Aptos" w:hAnsi="Times New Roman" w:cs="Times New Roman"/>
          <w:sz w:val="24"/>
          <w:szCs w:val="24"/>
        </w:rPr>
        <w:t xml:space="preserve">, </w:t>
      </w:r>
      <w:r>
        <w:rPr>
          <w:rFonts w:ascii="Times New Roman" w:eastAsia="Aptos" w:hAnsi="Times New Roman" w:cs="Times New Roman"/>
          <w:sz w:val="24"/>
          <w:szCs w:val="24"/>
        </w:rPr>
        <w:t>68</w:t>
      </w:r>
      <w:r w:rsidRPr="005D2D18">
        <w:rPr>
          <w:rFonts w:ascii="Times New Roman" w:eastAsia="Aptos" w:hAnsi="Times New Roman" w:cs="Times New Roman"/>
          <w:sz w:val="24"/>
          <w:szCs w:val="24"/>
        </w:rPr>
        <w:t xml:space="preserve"> ja § 2 jõustuvad 2026. aasta 1. mail. </w:t>
      </w:r>
    </w:p>
    <w:p w14:paraId="43A5B4C0" w14:textId="215F3A74" w:rsidR="00377856" w:rsidRPr="005D2D18" w:rsidRDefault="00377856" w:rsidP="00377856">
      <w:pPr>
        <w:spacing w:after="0" w:line="240" w:lineRule="auto"/>
        <w:ind w:left="10"/>
        <w:jc w:val="both"/>
        <w:rPr>
          <w:rFonts w:ascii="Times New Roman" w:eastAsia="Aptos" w:hAnsi="Times New Roman" w:cs="Times New Roman"/>
          <w:sz w:val="24"/>
          <w:szCs w:val="24"/>
        </w:rPr>
      </w:pPr>
      <w:r w:rsidRPr="005D2D18">
        <w:rPr>
          <w:rFonts w:ascii="Times New Roman" w:eastAsia="Aptos" w:hAnsi="Times New Roman" w:cs="Times New Roman"/>
          <w:sz w:val="24"/>
          <w:szCs w:val="24"/>
        </w:rPr>
        <w:t xml:space="preserve">(2) Käesoleva seaduse § 1 punktid </w:t>
      </w:r>
      <w:r>
        <w:rPr>
          <w:rFonts w:ascii="Times New Roman" w:eastAsia="Aptos" w:hAnsi="Times New Roman" w:cs="Times New Roman"/>
          <w:sz w:val="24"/>
          <w:szCs w:val="24"/>
        </w:rPr>
        <w:t>23</w:t>
      </w:r>
      <w:r w:rsidRPr="005D2D18">
        <w:rPr>
          <w:rFonts w:ascii="Times New Roman" w:eastAsia="Aptos" w:hAnsi="Times New Roman" w:cs="Times New Roman"/>
          <w:sz w:val="24"/>
          <w:szCs w:val="24"/>
        </w:rPr>
        <w:t xml:space="preserve">, </w:t>
      </w:r>
      <w:r>
        <w:rPr>
          <w:rFonts w:ascii="Times New Roman" w:eastAsia="Aptos" w:hAnsi="Times New Roman" w:cs="Times New Roman"/>
          <w:sz w:val="24"/>
          <w:szCs w:val="24"/>
        </w:rPr>
        <w:t>28</w:t>
      </w:r>
      <w:r w:rsidRPr="005D2D18">
        <w:rPr>
          <w:rFonts w:ascii="Times New Roman" w:eastAsia="Aptos" w:hAnsi="Times New Roman" w:cs="Times New Roman"/>
          <w:sz w:val="24"/>
          <w:szCs w:val="24"/>
        </w:rPr>
        <w:t xml:space="preserve"> ja </w:t>
      </w:r>
      <w:r>
        <w:rPr>
          <w:rFonts w:ascii="Times New Roman" w:eastAsia="Aptos" w:hAnsi="Times New Roman" w:cs="Times New Roman"/>
          <w:sz w:val="24"/>
          <w:szCs w:val="24"/>
        </w:rPr>
        <w:t>66</w:t>
      </w:r>
      <w:r w:rsidRPr="005D2D18">
        <w:rPr>
          <w:rFonts w:ascii="Times New Roman" w:eastAsia="Aptos" w:hAnsi="Times New Roman" w:cs="Times New Roman"/>
          <w:sz w:val="24"/>
          <w:szCs w:val="24"/>
        </w:rPr>
        <w:t xml:space="preserve"> jõustuvad </w:t>
      </w:r>
      <w:r w:rsidR="005037D5">
        <w:rPr>
          <w:rFonts w:ascii="Times New Roman" w:eastAsia="Aptos" w:hAnsi="Times New Roman" w:cs="Times New Roman"/>
          <w:sz w:val="24"/>
          <w:szCs w:val="24"/>
        </w:rPr>
        <w:t>2028. aasta 31. märtsil.</w:t>
      </w:r>
    </w:p>
    <w:p w14:paraId="4713F7D3" w14:textId="77777777" w:rsidR="00377856" w:rsidRPr="005D2D18" w:rsidRDefault="00377856" w:rsidP="00377856">
      <w:pPr>
        <w:spacing w:after="0" w:line="240" w:lineRule="auto"/>
        <w:ind w:left="10"/>
        <w:jc w:val="both"/>
        <w:rPr>
          <w:rFonts w:ascii="Times New Roman" w:eastAsia="Aptos" w:hAnsi="Times New Roman" w:cs="Times New Roman"/>
          <w:sz w:val="24"/>
          <w:szCs w:val="24"/>
        </w:rPr>
      </w:pPr>
    </w:p>
    <w:p w14:paraId="64173DD4" w14:textId="77777777" w:rsidR="00377856" w:rsidRPr="005D2D18" w:rsidRDefault="00377856" w:rsidP="00377856">
      <w:pPr>
        <w:spacing w:after="5" w:line="271" w:lineRule="auto"/>
        <w:ind w:left="10"/>
        <w:jc w:val="both"/>
        <w:rPr>
          <w:rFonts w:ascii="Times New Roman" w:hAnsi="Times New Roman" w:cs="Times New Roman"/>
          <w:sz w:val="24"/>
          <w:szCs w:val="24"/>
        </w:rPr>
      </w:pPr>
    </w:p>
    <w:p w14:paraId="6AABE899" w14:textId="77777777" w:rsidR="00377856" w:rsidRPr="005D2D18" w:rsidRDefault="00377856" w:rsidP="00377856">
      <w:pPr>
        <w:widowControl w:val="0"/>
        <w:tabs>
          <w:tab w:val="left" w:pos="709"/>
        </w:tabs>
        <w:suppressAutoHyphens/>
        <w:spacing w:after="5" w:line="271" w:lineRule="auto"/>
        <w:ind w:left="10"/>
        <w:jc w:val="both"/>
        <w:rPr>
          <w:rFonts w:ascii="Times New Roman" w:eastAsia="Times New Roman" w:hAnsi="Times New Roman" w:cs="Times New Roman"/>
          <w:color w:val="00000A"/>
          <w:kern w:val="0"/>
          <w:sz w:val="24"/>
          <w:szCs w:val="24"/>
          <w:lang w:eastAsia="hi-IN" w:bidi="hi-IN"/>
          <w14:ligatures w14:val="none"/>
        </w:rPr>
      </w:pPr>
    </w:p>
    <w:p w14:paraId="600715B7" w14:textId="77777777" w:rsidR="00377856" w:rsidRPr="005D2D18" w:rsidRDefault="00377856" w:rsidP="00377856">
      <w:pPr>
        <w:widowControl w:val="0"/>
        <w:tabs>
          <w:tab w:val="left" w:pos="709"/>
        </w:tabs>
        <w:suppressAutoHyphens/>
        <w:spacing w:after="0" w:line="240" w:lineRule="auto"/>
        <w:jc w:val="both"/>
        <w:rPr>
          <w:rFonts w:ascii="Times New Roman" w:eastAsia="Times New Roman" w:hAnsi="Times New Roman" w:cs="Times New Roman"/>
          <w:kern w:val="0"/>
          <w:sz w:val="24"/>
          <w:szCs w:val="24"/>
          <w:lang w:eastAsia="hi-IN" w:bidi="hi-IN"/>
          <w14:ligatures w14:val="none"/>
        </w:rPr>
      </w:pPr>
      <w:r w:rsidRPr="005D2D18">
        <w:rPr>
          <w:rFonts w:ascii="Times New Roman" w:eastAsia="Times New Roman" w:hAnsi="Times New Roman" w:cs="Times New Roman"/>
          <w:kern w:val="0"/>
          <w:sz w:val="24"/>
          <w:szCs w:val="24"/>
          <w:lang w:eastAsia="hi-IN" w:bidi="hi-IN"/>
          <w14:ligatures w14:val="none"/>
        </w:rPr>
        <w:t>Lauri Hussar</w:t>
      </w:r>
    </w:p>
    <w:p w14:paraId="0AD8E90C" w14:textId="77777777" w:rsidR="00377856" w:rsidRPr="005D2D18" w:rsidRDefault="00377856" w:rsidP="00377856">
      <w:pPr>
        <w:widowControl w:val="0"/>
        <w:tabs>
          <w:tab w:val="left" w:pos="709"/>
        </w:tabs>
        <w:suppressAutoHyphens/>
        <w:spacing w:after="0" w:line="240" w:lineRule="auto"/>
        <w:jc w:val="both"/>
        <w:rPr>
          <w:rFonts w:ascii="Times New Roman" w:eastAsia="Times New Roman" w:hAnsi="Times New Roman" w:cs="Times New Roman"/>
          <w:kern w:val="0"/>
          <w:sz w:val="24"/>
          <w:szCs w:val="24"/>
          <w:lang w:eastAsia="hi-IN" w:bidi="hi-IN"/>
          <w14:ligatures w14:val="none"/>
        </w:rPr>
      </w:pPr>
      <w:r w:rsidRPr="005D2D18">
        <w:rPr>
          <w:rFonts w:ascii="Times New Roman" w:eastAsia="Times New Roman" w:hAnsi="Times New Roman" w:cs="Times New Roman"/>
          <w:kern w:val="0"/>
          <w:sz w:val="24"/>
          <w:szCs w:val="24"/>
          <w:lang w:eastAsia="hi-IN" w:bidi="hi-IN"/>
          <w14:ligatures w14:val="none"/>
        </w:rPr>
        <w:t>Riigikogu esimees</w:t>
      </w:r>
    </w:p>
    <w:p w14:paraId="3E71237D" w14:textId="77777777" w:rsidR="00377856" w:rsidRPr="005D2D18" w:rsidRDefault="00377856" w:rsidP="00377856">
      <w:pPr>
        <w:widowControl w:val="0"/>
        <w:tabs>
          <w:tab w:val="left" w:pos="709"/>
        </w:tabs>
        <w:suppressAutoHyphens/>
        <w:spacing w:after="0" w:line="240" w:lineRule="auto"/>
        <w:jc w:val="both"/>
        <w:rPr>
          <w:rFonts w:ascii="Times New Roman" w:eastAsia="Times New Roman" w:hAnsi="Times New Roman" w:cs="Times New Roman"/>
          <w:kern w:val="0"/>
          <w:sz w:val="24"/>
          <w:szCs w:val="24"/>
          <w:lang w:eastAsia="hi-IN" w:bidi="hi-IN"/>
          <w14:ligatures w14:val="none"/>
        </w:rPr>
      </w:pPr>
    </w:p>
    <w:p w14:paraId="156B39BF" w14:textId="77777777" w:rsidR="00377856" w:rsidRPr="005D2D18" w:rsidRDefault="00377856" w:rsidP="00377856">
      <w:pPr>
        <w:widowControl w:val="0"/>
        <w:pBdr>
          <w:bottom w:val="single" w:sz="4" w:space="1" w:color="00000A"/>
        </w:pBdr>
        <w:tabs>
          <w:tab w:val="left" w:pos="709"/>
        </w:tabs>
        <w:suppressAutoHyphens/>
        <w:spacing w:after="0" w:line="240" w:lineRule="auto"/>
        <w:jc w:val="both"/>
        <w:rPr>
          <w:rFonts w:ascii="Times New Roman" w:eastAsia="Times New Roman" w:hAnsi="Times New Roman" w:cs="Times New Roman"/>
          <w:kern w:val="0"/>
          <w:sz w:val="24"/>
          <w:szCs w:val="24"/>
          <w:lang w:eastAsia="hi-IN" w:bidi="hi-IN"/>
          <w14:ligatures w14:val="none"/>
        </w:rPr>
      </w:pPr>
      <w:r w:rsidRPr="005D2D18">
        <w:rPr>
          <w:rFonts w:ascii="Times New Roman" w:eastAsia="Times New Roman" w:hAnsi="Times New Roman" w:cs="Times New Roman"/>
          <w:kern w:val="0"/>
          <w:sz w:val="24"/>
          <w:szCs w:val="24"/>
          <w:lang w:eastAsia="hi-IN" w:bidi="hi-IN"/>
          <w14:ligatures w14:val="none"/>
        </w:rPr>
        <w:t>Tallinn,  „….“ ……………. 2025</w:t>
      </w:r>
    </w:p>
    <w:p w14:paraId="4D9304DD" w14:textId="77777777" w:rsidR="00377856" w:rsidRPr="005D2D18" w:rsidRDefault="00377856" w:rsidP="00377856">
      <w:pPr>
        <w:widowControl w:val="0"/>
        <w:pBdr>
          <w:bottom w:val="single" w:sz="4" w:space="1" w:color="00000A"/>
        </w:pBdr>
        <w:tabs>
          <w:tab w:val="left" w:pos="709"/>
        </w:tabs>
        <w:suppressAutoHyphens/>
        <w:spacing w:after="0" w:line="240" w:lineRule="auto"/>
        <w:jc w:val="both"/>
        <w:rPr>
          <w:rFonts w:ascii="Times New Roman" w:eastAsia="Times New Roman" w:hAnsi="Times New Roman" w:cs="Times New Roman"/>
          <w:kern w:val="0"/>
          <w:sz w:val="24"/>
          <w:szCs w:val="24"/>
          <w:lang w:eastAsia="hi-IN" w:bidi="hi-IN"/>
          <w14:ligatures w14:val="none"/>
        </w:rPr>
      </w:pPr>
    </w:p>
    <w:p w14:paraId="1C2E8022" w14:textId="77777777" w:rsidR="00377856" w:rsidRPr="005D2D18" w:rsidRDefault="00377856" w:rsidP="00377856">
      <w:pPr>
        <w:spacing w:line="240" w:lineRule="auto"/>
        <w:rPr>
          <w:rFonts w:ascii="Times New Roman" w:hAnsi="Times New Roman"/>
          <w:sz w:val="24"/>
          <w:szCs w:val="24"/>
          <w:lang w:eastAsia="hi-IN" w:bidi="hi-IN"/>
        </w:rPr>
      </w:pPr>
      <w:r w:rsidRPr="005D2D18">
        <w:rPr>
          <w:rFonts w:ascii="Times New Roman" w:hAnsi="Times New Roman"/>
          <w:sz w:val="24"/>
          <w:szCs w:val="24"/>
          <w:lang w:eastAsia="hi-IN" w:bidi="hi-IN"/>
        </w:rPr>
        <w:t xml:space="preserve">Algatab Vabariigi Valitsus </w:t>
      </w:r>
    </w:p>
    <w:p w14:paraId="3EF656C4" w14:textId="77777777" w:rsidR="00377856" w:rsidRPr="005D2D18" w:rsidRDefault="00377856" w:rsidP="00377856">
      <w:pPr>
        <w:spacing w:line="240" w:lineRule="auto"/>
        <w:rPr>
          <w:rFonts w:ascii="Times New Roman" w:hAnsi="Times New Roman"/>
          <w:sz w:val="24"/>
          <w:szCs w:val="24"/>
        </w:rPr>
      </w:pPr>
      <w:r w:rsidRPr="005D2D18">
        <w:rPr>
          <w:rFonts w:ascii="Times New Roman" w:hAnsi="Times New Roman"/>
          <w:sz w:val="24"/>
          <w:szCs w:val="24"/>
          <w:lang w:eastAsia="hi-IN" w:bidi="hi-IN"/>
        </w:rPr>
        <w:t>(allkirjastatud digitaalselt)</w:t>
      </w:r>
    </w:p>
    <w:p w14:paraId="0B6B82CF" w14:textId="77777777" w:rsidR="00377856" w:rsidRPr="005D2D18" w:rsidRDefault="00377856" w:rsidP="00377856">
      <w:pPr>
        <w:spacing w:after="5" w:line="271" w:lineRule="auto"/>
        <w:ind w:left="10"/>
        <w:jc w:val="both"/>
        <w:rPr>
          <w:rFonts w:ascii="Times New Roman" w:eastAsia="Times New Roman" w:hAnsi="Times New Roman" w:cs="Times New Roman"/>
          <w:kern w:val="0"/>
          <w:sz w:val="24"/>
          <w:lang w:eastAsia="et-EE"/>
          <w14:ligatures w14:val="none"/>
        </w:rPr>
      </w:pPr>
    </w:p>
    <w:p w14:paraId="3685FE5D" w14:textId="77777777" w:rsidR="00377856" w:rsidRPr="00860BCB" w:rsidRDefault="00377856" w:rsidP="00377856">
      <w:pPr>
        <w:spacing w:after="5" w:line="271" w:lineRule="auto"/>
        <w:ind w:left="10"/>
        <w:jc w:val="both"/>
        <w:rPr>
          <w:rFonts w:ascii="Times New Roman" w:eastAsia="Times New Roman" w:hAnsi="Times New Roman" w:cs="Times New Roman"/>
          <w:kern w:val="0"/>
          <w:sz w:val="24"/>
          <w:lang w:eastAsia="et-EE"/>
          <w14:ligatures w14:val="none"/>
        </w:rPr>
      </w:pPr>
    </w:p>
    <w:p w14:paraId="263969F5" w14:textId="77777777" w:rsidR="00BC6701" w:rsidRPr="00860BCB" w:rsidRDefault="00BC6701" w:rsidP="00784F5C">
      <w:pPr>
        <w:spacing w:after="5" w:line="271" w:lineRule="auto"/>
        <w:ind w:left="10"/>
        <w:jc w:val="both"/>
        <w:rPr>
          <w:rFonts w:ascii="Times New Roman" w:eastAsia="Times New Roman" w:hAnsi="Times New Roman" w:cs="Times New Roman"/>
          <w:kern w:val="0"/>
          <w:sz w:val="24"/>
          <w:lang w:eastAsia="et-EE"/>
          <w14:ligatures w14:val="none"/>
        </w:rPr>
      </w:pPr>
      <w:bookmarkStart w:id="2" w:name="_Hlk189569876"/>
      <w:bookmarkEnd w:id="2"/>
    </w:p>
    <w:sectPr w:rsidR="00BC6701" w:rsidRPr="00860BC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58430" w14:textId="77777777" w:rsidR="00270627" w:rsidRDefault="00270627" w:rsidP="00175C37">
      <w:pPr>
        <w:spacing w:after="0" w:line="240" w:lineRule="auto"/>
      </w:pPr>
      <w:r>
        <w:separator/>
      </w:r>
    </w:p>
  </w:endnote>
  <w:endnote w:type="continuationSeparator" w:id="0">
    <w:p w14:paraId="75FD791D" w14:textId="77777777" w:rsidR="00270627" w:rsidRDefault="00270627" w:rsidP="00175C37">
      <w:pPr>
        <w:spacing w:after="0" w:line="240" w:lineRule="auto"/>
      </w:pPr>
      <w:r>
        <w:continuationSeparator/>
      </w:r>
    </w:p>
  </w:endnote>
  <w:endnote w:type="continuationNotice" w:id="1">
    <w:p w14:paraId="0E9D577B" w14:textId="77777777" w:rsidR="00270627" w:rsidRDefault="00270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334985"/>
      <w:docPartObj>
        <w:docPartGallery w:val="Page Numbers (Bottom of Page)"/>
        <w:docPartUnique/>
      </w:docPartObj>
    </w:sdtPr>
    <w:sdtEndPr>
      <w:rPr>
        <w:rFonts w:ascii="Times New Roman" w:hAnsi="Times New Roman" w:cs="Times New Roman"/>
      </w:rPr>
    </w:sdtEndPr>
    <w:sdtContent>
      <w:p w14:paraId="5B916736" w14:textId="4F0E4437" w:rsidR="00A227CF" w:rsidRPr="00377856" w:rsidRDefault="00A227CF">
        <w:pPr>
          <w:pStyle w:val="Jalus"/>
          <w:jc w:val="center"/>
          <w:rPr>
            <w:rFonts w:ascii="Times New Roman" w:hAnsi="Times New Roman" w:cs="Times New Roman"/>
          </w:rPr>
        </w:pPr>
        <w:r w:rsidRPr="00377856">
          <w:rPr>
            <w:rFonts w:ascii="Times New Roman" w:hAnsi="Times New Roman" w:cs="Times New Roman"/>
          </w:rPr>
          <w:fldChar w:fldCharType="begin"/>
        </w:r>
        <w:r w:rsidRPr="00377856">
          <w:rPr>
            <w:rFonts w:ascii="Times New Roman" w:hAnsi="Times New Roman" w:cs="Times New Roman"/>
          </w:rPr>
          <w:instrText>PAGE   \* MERGEFORMAT</w:instrText>
        </w:r>
        <w:r w:rsidRPr="00377856">
          <w:rPr>
            <w:rFonts w:ascii="Times New Roman" w:hAnsi="Times New Roman" w:cs="Times New Roman"/>
          </w:rPr>
          <w:fldChar w:fldCharType="separate"/>
        </w:r>
        <w:r w:rsidRPr="00377856">
          <w:rPr>
            <w:rFonts w:ascii="Times New Roman" w:hAnsi="Times New Roman" w:cs="Times New Roman"/>
          </w:rPr>
          <w:t>2</w:t>
        </w:r>
        <w:r w:rsidRPr="00377856">
          <w:rPr>
            <w:rFonts w:ascii="Times New Roman" w:hAnsi="Times New Roman" w:cs="Times New Roman"/>
          </w:rPr>
          <w:fldChar w:fldCharType="end"/>
        </w:r>
      </w:p>
    </w:sdtContent>
  </w:sdt>
  <w:p w14:paraId="6F27540B" w14:textId="77777777" w:rsidR="00175C37" w:rsidRDefault="00175C37" w:rsidP="005F05E7">
    <w:pPr>
      <w:pStyle w:val="Jalu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B14DC" w14:textId="77777777" w:rsidR="00270627" w:rsidRDefault="00270627" w:rsidP="00175C37">
      <w:pPr>
        <w:spacing w:after="0" w:line="240" w:lineRule="auto"/>
      </w:pPr>
      <w:r>
        <w:separator/>
      </w:r>
    </w:p>
  </w:footnote>
  <w:footnote w:type="continuationSeparator" w:id="0">
    <w:p w14:paraId="21D52B20" w14:textId="77777777" w:rsidR="00270627" w:rsidRDefault="00270627" w:rsidP="00175C37">
      <w:pPr>
        <w:spacing w:after="0" w:line="240" w:lineRule="auto"/>
      </w:pPr>
      <w:r>
        <w:continuationSeparator/>
      </w:r>
    </w:p>
  </w:footnote>
  <w:footnote w:type="continuationNotice" w:id="1">
    <w:p w14:paraId="12299D2D" w14:textId="77777777" w:rsidR="00270627" w:rsidRDefault="002706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511"/>
    <w:multiLevelType w:val="hybridMultilevel"/>
    <w:tmpl w:val="EE9A0B0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0C0C5B85"/>
    <w:multiLevelType w:val="hybridMultilevel"/>
    <w:tmpl w:val="8C5C1B78"/>
    <w:lvl w:ilvl="0" w:tplc="49ACADA8">
      <w:start w:val="3"/>
      <w:numFmt w:val="decimal"/>
      <w:lvlText w:val="%1)"/>
      <w:lvlJc w:val="left"/>
      <w:pPr>
        <w:ind w:left="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74351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1E0E8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6057B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1CA6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FA630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B8D2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06506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A0D39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EB2BF6"/>
    <w:multiLevelType w:val="hybridMultilevel"/>
    <w:tmpl w:val="5128EB4A"/>
    <w:lvl w:ilvl="0" w:tplc="0E72851C">
      <w:start w:val="1"/>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E6DB1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CEEECE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1E6C98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02DB5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761BC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70046D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F28F3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848DA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1713CB"/>
    <w:multiLevelType w:val="hybridMultilevel"/>
    <w:tmpl w:val="1D22FE7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13F25B5"/>
    <w:multiLevelType w:val="hybridMultilevel"/>
    <w:tmpl w:val="C34CC79C"/>
    <w:lvl w:ilvl="0" w:tplc="EEF257A4">
      <w:start w:val="1"/>
      <w:numFmt w:val="decimal"/>
      <w:lvlText w:val="(%1)"/>
      <w:lvlJc w:val="left"/>
      <w:pPr>
        <w:ind w:left="370" w:hanging="360"/>
      </w:pPr>
      <w:rPr>
        <w:rFonts w:hint="default"/>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5" w15:restartNumberingAfterBreak="0">
    <w:nsid w:val="228A3979"/>
    <w:multiLevelType w:val="hybridMultilevel"/>
    <w:tmpl w:val="233AE418"/>
    <w:lvl w:ilvl="0" w:tplc="33908702">
      <w:start w:val="23"/>
      <w:numFmt w:val="decimal"/>
      <w:lvlText w:val="%1)"/>
      <w:lvlJc w:val="left"/>
      <w:pPr>
        <w:ind w:left="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40941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6CC0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464B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163F1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4E382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46F91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96C8D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981D6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6474C4"/>
    <w:multiLevelType w:val="hybridMultilevel"/>
    <w:tmpl w:val="92EE2B0C"/>
    <w:lvl w:ilvl="0" w:tplc="C428C5FC">
      <w:start w:val="1"/>
      <w:numFmt w:val="decimal"/>
      <w:lvlText w:val="%1)"/>
      <w:lvlJc w:val="left"/>
      <w:pPr>
        <w:ind w:left="1020" w:hanging="360"/>
      </w:pPr>
    </w:lvl>
    <w:lvl w:ilvl="1" w:tplc="1056F7B8">
      <w:start w:val="1"/>
      <w:numFmt w:val="decimal"/>
      <w:lvlText w:val="%2)"/>
      <w:lvlJc w:val="left"/>
      <w:pPr>
        <w:ind w:left="1020" w:hanging="360"/>
      </w:pPr>
    </w:lvl>
    <w:lvl w:ilvl="2" w:tplc="DEAAA1DA">
      <w:start w:val="1"/>
      <w:numFmt w:val="decimal"/>
      <w:lvlText w:val="%3)"/>
      <w:lvlJc w:val="left"/>
      <w:pPr>
        <w:ind w:left="1020" w:hanging="360"/>
      </w:pPr>
    </w:lvl>
    <w:lvl w:ilvl="3" w:tplc="D2F46F48">
      <w:start w:val="1"/>
      <w:numFmt w:val="decimal"/>
      <w:lvlText w:val="%4)"/>
      <w:lvlJc w:val="left"/>
      <w:pPr>
        <w:ind w:left="1020" w:hanging="360"/>
      </w:pPr>
    </w:lvl>
    <w:lvl w:ilvl="4" w:tplc="C080722A">
      <w:start w:val="1"/>
      <w:numFmt w:val="decimal"/>
      <w:lvlText w:val="%5)"/>
      <w:lvlJc w:val="left"/>
      <w:pPr>
        <w:ind w:left="1020" w:hanging="360"/>
      </w:pPr>
    </w:lvl>
    <w:lvl w:ilvl="5" w:tplc="13AC2896">
      <w:start w:val="1"/>
      <w:numFmt w:val="decimal"/>
      <w:lvlText w:val="%6)"/>
      <w:lvlJc w:val="left"/>
      <w:pPr>
        <w:ind w:left="1020" w:hanging="360"/>
      </w:pPr>
    </w:lvl>
    <w:lvl w:ilvl="6" w:tplc="7F8A3932">
      <w:start w:val="1"/>
      <w:numFmt w:val="decimal"/>
      <w:lvlText w:val="%7)"/>
      <w:lvlJc w:val="left"/>
      <w:pPr>
        <w:ind w:left="1020" w:hanging="360"/>
      </w:pPr>
    </w:lvl>
    <w:lvl w:ilvl="7" w:tplc="8DBC08E6">
      <w:start w:val="1"/>
      <w:numFmt w:val="decimal"/>
      <w:lvlText w:val="%8)"/>
      <w:lvlJc w:val="left"/>
      <w:pPr>
        <w:ind w:left="1020" w:hanging="360"/>
      </w:pPr>
    </w:lvl>
    <w:lvl w:ilvl="8" w:tplc="CB9EED2E">
      <w:start w:val="1"/>
      <w:numFmt w:val="decimal"/>
      <w:lvlText w:val="%9)"/>
      <w:lvlJc w:val="left"/>
      <w:pPr>
        <w:ind w:left="1020" w:hanging="360"/>
      </w:pPr>
    </w:lvl>
  </w:abstractNum>
  <w:abstractNum w:abstractNumId="7" w15:restartNumberingAfterBreak="0">
    <w:nsid w:val="311658A9"/>
    <w:multiLevelType w:val="hybridMultilevel"/>
    <w:tmpl w:val="E6D40518"/>
    <w:lvl w:ilvl="0" w:tplc="F7FC4B7A">
      <w:start w:val="1"/>
      <w:numFmt w:val="decimal"/>
      <w:lvlText w:val="%1)"/>
      <w:lvlJc w:val="left"/>
      <w:pPr>
        <w:ind w:left="370" w:hanging="360"/>
      </w:pPr>
      <w:rPr>
        <w:rFonts w:hint="default"/>
        <w:b/>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8" w15:restartNumberingAfterBreak="0">
    <w:nsid w:val="4B99774B"/>
    <w:multiLevelType w:val="hybridMultilevel"/>
    <w:tmpl w:val="A0127C94"/>
    <w:lvl w:ilvl="0" w:tplc="A022A87E">
      <w:start w:val="65"/>
      <w:numFmt w:val="decimal"/>
      <w:lvlText w:val="%1)"/>
      <w:lvlJc w:val="left"/>
      <w:pPr>
        <w:ind w:left="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1EE1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5C2F2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18F18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938129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08F06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2866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66BB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BC905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A773A6"/>
    <w:multiLevelType w:val="hybridMultilevel"/>
    <w:tmpl w:val="D646B962"/>
    <w:lvl w:ilvl="0" w:tplc="8C44959E">
      <w:start w:val="1"/>
      <w:numFmt w:val="decimal"/>
      <w:lvlText w:val="%1)"/>
      <w:lvlJc w:val="left"/>
      <w:pPr>
        <w:ind w:left="1020" w:hanging="360"/>
      </w:pPr>
    </w:lvl>
    <w:lvl w:ilvl="1" w:tplc="5F2CA922">
      <w:start w:val="1"/>
      <w:numFmt w:val="decimal"/>
      <w:lvlText w:val="%2)"/>
      <w:lvlJc w:val="left"/>
      <w:pPr>
        <w:ind w:left="1020" w:hanging="360"/>
      </w:pPr>
    </w:lvl>
    <w:lvl w:ilvl="2" w:tplc="FEAA8224">
      <w:start w:val="1"/>
      <w:numFmt w:val="decimal"/>
      <w:lvlText w:val="%3)"/>
      <w:lvlJc w:val="left"/>
      <w:pPr>
        <w:ind w:left="1020" w:hanging="360"/>
      </w:pPr>
    </w:lvl>
    <w:lvl w:ilvl="3" w:tplc="38EC3A4C">
      <w:start w:val="1"/>
      <w:numFmt w:val="decimal"/>
      <w:lvlText w:val="%4)"/>
      <w:lvlJc w:val="left"/>
      <w:pPr>
        <w:ind w:left="1020" w:hanging="360"/>
      </w:pPr>
    </w:lvl>
    <w:lvl w:ilvl="4" w:tplc="D71863DE">
      <w:start w:val="1"/>
      <w:numFmt w:val="decimal"/>
      <w:lvlText w:val="%5)"/>
      <w:lvlJc w:val="left"/>
      <w:pPr>
        <w:ind w:left="1020" w:hanging="360"/>
      </w:pPr>
    </w:lvl>
    <w:lvl w:ilvl="5" w:tplc="A4CA4FFC">
      <w:start w:val="1"/>
      <w:numFmt w:val="decimal"/>
      <w:lvlText w:val="%6)"/>
      <w:lvlJc w:val="left"/>
      <w:pPr>
        <w:ind w:left="1020" w:hanging="360"/>
      </w:pPr>
    </w:lvl>
    <w:lvl w:ilvl="6" w:tplc="0B5AC80C">
      <w:start w:val="1"/>
      <w:numFmt w:val="decimal"/>
      <w:lvlText w:val="%7)"/>
      <w:lvlJc w:val="left"/>
      <w:pPr>
        <w:ind w:left="1020" w:hanging="360"/>
      </w:pPr>
    </w:lvl>
    <w:lvl w:ilvl="7" w:tplc="11CC441E">
      <w:start w:val="1"/>
      <w:numFmt w:val="decimal"/>
      <w:lvlText w:val="%8)"/>
      <w:lvlJc w:val="left"/>
      <w:pPr>
        <w:ind w:left="1020" w:hanging="360"/>
      </w:pPr>
    </w:lvl>
    <w:lvl w:ilvl="8" w:tplc="96DAB7CC">
      <w:start w:val="1"/>
      <w:numFmt w:val="decimal"/>
      <w:lvlText w:val="%9)"/>
      <w:lvlJc w:val="left"/>
      <w:pPr>
        <w:ind w:left="1020" w:hanging="360"/>
      </w:pPr>
    </w:lvl>
  </w:abstractNum>
  <w:abstractNum w:abstractNumId="10" w15:restartNumberingAfterBreak="0">
    <w:nsid w:val="535532B4"/>
    <w:multiLevelType w:val="hybridMultilevel"/>
    <w:tmpl w:val="14042E9A"/>
    <w:lvl w:ilvl="0" w:tplc="DD24606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D420886"/>
    <w:multiLevelType w:val="hybridMultilevel"/>
    <w:tmpl w:val="5BFEA806"/>
    <w:lvl w:ilvl="0" w:tplc="77289B48">
      <w:start w:val="1"/>
      <w:numFmt w:val="decimal"/>
      <w:lvlText w:val="%1)"/>
      <w:lvlJc w:val="left"/>
      <w:pPr>
        <w:ind w:left="720" w:hanging="360"/>
      </w:pPr>
    </w:lvl>
    <w:lvl w:ilvl="1" w:tplc="C40E077C">
      <w:start w:val="1"/>
      <w:numFmt w:val="decimal"/>
      <w:lvlText w:val="%2)"/>
      <w:lvlJc w:val="left"/>
      <w:pPr>
        <w:ind w:left="720" w:hanging="360"/>
      </w:pPr>
    </w:lvl>
    <w:lvl w:ilvl="2" w:tplc="A36042BC">
      <w:start w:val="1"/>
      <w:numFmt w:val="decimal"/>
      <w:lvlText w:val="%3)"/>
      <w:lvlJc w:val="left"/>
      <w:pPr>
        <w:ind w:left="720" w:hanging="360"/>
      </w:pPr>
    </w:lvl>
    <w:lvl w:ilvl="3" w:tplc="74C2CFE4">
      <w:start w:val="1"/>
      <w:numFmt w:val="decimal"/>
      <w:lvlText w:val="%4)"/>
      <w:lvlJc w:val="left"/>
      <w:pPr>
        <w:ind w:left="720" w:hanging="360"/>
      </w:pPr>
    </w:lvl>
    <w:lvl w:ilvl="4" w:tplc="F1ECA8B0">
      <w:start w:val="1"/>
      <w:numFmt w:val="decimal"/>
      <w:lvlText w:val="%5)"/>
      <w:lvlJc w:val="left"/>
      <w:pPr>
        <w:ind w:left="720" w:hanging="360"/>
      </w:pPr>
    </w:lvl>
    <w:lvl w:ilvl="5" w:tplc="0626544C">
      <w:start w:val="1"/>
      <w:numFmt w:val="decimal"/>
      <w:lvlText w:val="%6)"/>
      <w:lvlJc w:val="left"/>
      <w:pPr>
        <w:ind w:left="720" w:hanging="360"/>
      </w:pPr>
    </w:lvl>
    <w:lvl w:ilvl="6" w:tplc="4B6A7726">
      <w:start w:val="1"/>
      <w:numFmt w:val="decimal"/>
      <w:lvlText w:val="%7)"/>
      <w:lvlJc w:val="left"/>
      <w:pPr>
        <w:ind w:left="720" w:hanging="360"/>
      </w:pPr>
    </w:lvl>
    <w:lvl w:ilvl="7" w:tplc="565A1FC8">
      <w:start w:val="1"/>
      <w:numFmt w:val="decimal"/>
      <w:lvlText w:val="%8)"/>
      <w:lvlJc w:val="left"/>
      <w:pPr>
        <w:ind w:left="720" w:hanging="360"/>
      </w:pPr>
    </w:lvl>
    <w:lvl w:ilvl="8" w:tplc="983E210E">
      <w:start w:val="1"/>
      <w:numFmt w:val="decimal"/>
      <w:lvlText w:val="%9)"/>
      <w:lvlJc w:val="left"/>
      <w:pPr>
        <w:ind w:left="720" w:hanging="360"/>
      </w:pPr>
    </w:lvl>
  </w:abstractNum>
  <w:abstractNum w:abstractNumId="12" w15:restartNumberingAfterBreak="0">
    <w:nsid w:val="5E524700"/>
    <w:multiLevelType w:val="hybridMultilevel"/>
    <w:tmpl w:val="113A22D8"/>
    <w:lvl w:ilvl="0" w:tplc="7826C584">
      <w:start w:val="1"/>
      <w:numFmt w:val="decimal"/>
      <w:lvlText w:val="%1)"/>
      <w:lvlJc w:val="left"/>
      <w:pPr>
        <w:ind w:left="370" w:hanging="360"/>
      </w:pPr>
      <w:rPr>
        <w:rFonts w:hint="default"/>
      </w:rPr>
    </w:lvl>
    <w:lvl w:ilvl="1" w:tplc="04250019" w:tentative="1">
      <w:start w:val="1"/>
      <w:numFmt w:val="lowerLetter"/>
      <w:lvlText w:val="%2."/>
      <w:lvlJc w:val="left"/>
      <w:pPr>
        <w:ind w:left="1090" w:hanging="360"/>
      </w:pPr>
    </w:lvl>
    <w:lvl w:ilvl="2" w:tplc="0425001B" w:tentative="1">
      <w:start w:val="1"/>
      <w:numFmt w:val="lowerRoman"/>
      <w:lvlText w:val="%3."/>
      <w:lvlJc w:val="right"/>
      <w:pPr>
        <w:ind w:left="1810" w:hanging="180"/>
      </w:pPr>
    </w:lvl>
    <w:lvl w:ilvl="3" w:tplc="0425000F" w:tentative="1">
      <w:start w:val="1"/>
      <w:numFmt w:val="decimal"/>
      <w:lvlText w:val="%4."/>
      <w:lvlJc w:val="left"/>
      <w:pPr>
        <w:ind w:left="2530" w:hanging="360"/>
      </w:pPr>
    </w:lvl>
    <w:lvl w:ilvl="4" w:tplc="04250019" w:tentative="1">
      <w:start w:val="1"/>
      <w:numFmt w:val="lowerLetter"/>
      <w:lvlText w:val="%5."/>
      <w:lvlJc w:val="left"/>
      <w:pPr>
        <w:ind w:left="3250" w:hanging="360"/>
      </w:pPr>
    </w:lvl>
    <w:lvl w:ilvl="5" w:tplc="0425001B" w:tentative="1">
      <w:start w:val="1"/>
      <w:numFmt w:val="lowerRoman"/>
      <w:lvlText w:val="%6."/>
      <w:lvlJc w:val="right"/>
      <w:pPr>
        <w:ind w:left="3970" w:hanging="180"/>
      </w:pPr>
    </w:lvl>
    <w:lvl w:ilvl="6" w:tplc="0425000F" w:tentative="1">
      <w:start w:val="1"/>
      <w:numFmt w:val="decimal"/>
      <w:lvlText w:val="%7."/>
      <w:lvlJc w:val="left"/>
      <w:pPr>
        <w:ind w:left="4690" w:hanging="360"/>
      </w:pPr>
    </w:lvl>
    <w:lvl w:ilvl="7" w:tplc="04250019" w:tentative="1">
      <w:start w:val="1"/>
      <w:numFmt w:val="lowerLetter"/>
      <w:lvlText w:val="%8."/>
      <w:lvlJc w:val="left"/>
      <w:pPr>
        <w:ind w:left="5410" w:hanging="360"/>
      </w:pPr>
    </w:lvl>
    <w:lvl w:ilvl="8" w:tplc="0425001B" w:tentative="1">
      <w:start w:val="1"/>
      <w:numFmt w:val="lowerRoman"/>
      <w:lvlText w:val="%9."/>
      <w:lvlJc w:val="right"/>
      <w:pPr>
        <w:ind w:left="6130" w:hanging="180"/>
      </w:pPr>
    </w:lvl>
  </w:abstractNum>
  <w:abstractNum w:abstractNumId="13" w15:restartNumberingAfterBreak="0">
    <w:nsid w:val="64FB353C"/>
    <w:multiLevelType w:val="hybridMultilevel"/>
    <w:tmpl w:val="F306C46C"/>
    <w:lvl w:ilvl="0" w:tplc="20524088">
      <w:start w:val="10"/>
      <w:numFmt w:val="decimal"/>
      <w:lvlText w:val="%1)"/>
      <w:lvlJc w:val="left"/>
      <w:pPr>
        <w:ind w:left="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4EEF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E658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F0D6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841EA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42F16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D18F02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36BB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6CB42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FB83FFA"/>
    <w:multiLevelType w:val="hybridMultilevel"/>
    <w:tmpl w:val="17E27708"/>
    <w:lvl w:ilvl="0" w:tplc="00B68BF4">
      <w:start w:val="1"/>
      <w:numFmt w:val="decimal"/>
      <w:lvlText w:val="%1)"/>
      <w:lvlJc w:val="left"/>
      <w:pPr>
        <w:ind w:left="1020" w:hanging="360"/>
      </w:pPr>
    </w:lvl>
    <w:lvl w:ilvl="1" w:tplc="86D4EBC8">
      <w:start w:val="1"/>
      <w:numFmt w:val="decimal"/>
      <w:lvlText w:val="%2)"/>
      <w:lvlJc w:val="left"/>
      <w:pPr>
        <w:ind w:left="1020" w:hanging="360"/>
      </w:pPr>
    </w:lvl>
    <w:lvl w:ilvl="2" w:tplc="1FB2754E">
      <w:start w:val="1"/>
      <w:numFmt w:val="decimal"/>
      <w:lvlText w:val="%3)"/>
      <w:lvlJc w:val="left"/>
      <w:pPr>
        <w:ind w:left="1020" w:hanging="360"/>
      </w:pPr>
    </w:lvl>
    <w:lvl w:ilvl="3" w:tplc="B2B8B128">
      <w:start w:val="1"/>
      <w:numFmt w:val="decimal"/>
      <w:lvlText w:val="%4)"/>
      <w:lvlJc w:val="left"/>
      <w:pPr>
        <w:ind w:left="1020" w:hanging="360"/>
      </w:pPr>
    </w:lvl>
    <w:lvl w:ilvl="4" w:tplc="ECD65844">
      <w:start w:val="1"/>
      <w:numFmt w:val="decimal"/>
      <w:lvlText w:val="%5)"/>
      <w:lvlJc w:val="left"/>
      <w:pPr>
        <w:ind w:left="1020" w:hanging="360"/>
      </w:pPr>
    </w:lvl>
    <w:lvl w:ilvl="5" w:tplc="BD3C33DA">
      <w:start w:val="1"/>
      <w:numFmt w:val="decimal"/>
      <w:lvlText w:val="%6)"/>
      <w:lvlJc w:val="left"/>
      <w:pPr>
        <w:ind w:left="1020" w:hanging="360"/>
      </w:pPr>
    </w:lvl>
    <w:lvl w:ilvl="6" w:tplc="A5C60EA4">
      <w:start w:val="1"/>
      <w:numFmt w:val="decimal"/>
      <w:lvlText w:val="%7)"/>
      <w:lvlJc w:val="left"/>
      <w:pPr>
        <w:ind w:left="1020" w:hanging="360"/>
      </w:pPr>
    </w:lvl>
    <w:lvl w:ilvl="7" w:tplc="FF7E153C">
      <w:start w:val="1"/>
      <w:numFmt w:val="decimal"/>
      <w:lvlText w:val="%8)"/>
      <w:lvlJc w:val="left"/>
      <w:pPr>
        <w:ind w:left="1020" w:hanging="360"/>
      </w:pPr>
    </w:lvl>
    <w:lvl w:ilvl="8" w:tplc="278A23B6">
      <w:start w:val="1"/>
      <w:numFmt w:val="decimal"/>
      <w:lvlText w:val="%9)"/>
      <w:lvlJc w:val="left"/>
      <w:pPr>
        <w:ind w:left="1020" w:hanging="360"/>
      </w:pPr>
    </w:lvl>
  </w:abstractNum>
  <w:num w:numId="1" w16cid:durableId="1895656370">
    <w:abstractNumId w:val="2"/>
  </w:num>
  <w:num w:numId="2" w16cid:durableId="1306668171">
    <w:abstractNumId w:val="1"/>
  </w:num>
  <w:num w:numId="3" w16cid:durableId="637102503">
    <w:abstractNumId w:val="5"/>
  </w:num>
  <w:num w:numId="4" w16cid:durableId="1937713355">
    <w:abstractNumId w:val="8"/>
  </w:num>
  <w:num w:numId="5" w16cid:durableId="591745817">
    <w:abstractNumId w:val="13"/>
  </w:num>
  <w:num w:numId="6" w16cid:durableId="1069419513">
    <w:abstractNumId w:val="7"/>
  </w:num>
  <w:num w:numId="7" w16cid:durableId="1286962684">
    <w:abstractNumId w:val="4"/>
  </w:num>
  <w:num w:numId="8" w16cid:durableId="984432122">
    <w:abstractNumId w:val="10"/>
  </w:num>
  <w:num w:numId="9" w16cid:durableId="644357452">
    <w:abstractNumId w:val="3"/>
  </w:num>
  <w:num w:numId="10" w16cid:durableId="1315378958">
    <w:abstractNumId w:val="12"/>
  </w:num>
  <w:num w:numId="11" w16cid:durableId="945694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0873095">
    <w:abstractNumId w:val="9"/>
  </w:num>
  <w:num w:numId="13" w16cid:durableId="1120610590">
    <w:abstractNumId w:val="14"/>
  </w:num>
  <w:num w:numId="14" w16cid:durableId="1549957159">
    <w:abstractNumId w:val="6"/>
  </w:num>
  <w:num w:numId="15" w16cid:durableId="8873032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BA"/>
    <w:rsid w:val="0000273F"/>
    <w:rsid w:val="00003FFC"/>
    <w:rsid w:val="00004C12"/>
    <w:rsid w:val="000103D1"/>
    <w:rsid w:val="00011FEC"/>
    <w:rsid w:val="0001236C"/>
    <w:rsid w:val="00014357"/>
    <w:rsid w:val="00014661"/>
    <w:rsid w:val="00014FD1"/>
    <w:rsid w:val="000161CB"/>
    <w:rsid w:val="00016952"/>
    <w:rsid w:val="00024393"/>
    <w:rsid w:val="00026302"/>
    <w:rsid w:val="000300CE"/>
    <w:rsid w:val="000304AB"/>
    <w:rsid w:val="00031EB1"/>
    <w:rsid w:val="00033709"/>
    <w:rsid w:val="00040737"/>
    <w:rsid w:val="00040C0E"/>
    <w:rsid w:val="000425D5"/>
    <w:rsid w:val="0004271F"/>
    <w:rsid w:val="000438E2"/>
    <w:rsid w:val="00046377"/>
    <w:rsid w:val="00047816"/>
    <w:rsid w:val="00047EED"/>
    <w:rsid w:val="00051CF2"/>
    <w:rsid w:val="00053B44"/>
    <w:rsid w:val="00054038"/>
    <w:rsid w:val="00054CF1"/>
    <w:rsid w:val="0005544D"/>
    <w:rsid w:val="00055B88"/>
    <w:rsid w:val="00056408"/>
    <w:rsid w:val="000607BB"/>
    <w:rsid w:val="00063F11"/>
    <w:rsid w:val="00066224"/>
    <w:rsid w:val="0006687A"/>
    <w:rsid w:val="000706F6"/>
    <w:rsid w:val="00072BB1"/>
    <w:rsid w:val="00073051"/>
    <w:rsid w:val="00073497"/>
    <w:rsid w:val="000735E9"/>
    <w:rsid w:val="00074653"/>
    <w:rsid w:val="0007739E"/>
    <w:rsid w:val="00081F2C"/>
    <w:rsid w:val="00085687"/>
    <w:rsid w:val="00085C58"/>
    <w:rsid w:val="000876BD"/>
    <w:rsid w:val="00091FF5"/>
    <w:rsid w:val="00095F96"/>
    <w:rsid w:val="000A0F59"/>
    <w:rsid w:val="000A54E0"/>
    <w:rsid w:val="000B07E5"/>
    <w:rsid w:val="000B0A75"/>
    <w:rsid w:val="000B0AD2"/>
    <w:rsid w:val="000B49B4"/>
    <w:rsid w:val="000B6BE0"/>
    <w:rsid w:val="000B71C7"/>
    <w:rsid w:val="000B7EF8"/>
    <w:rsid w:val="000C0E44"/>
    <w:rsid w:val="000C20E8"/>
    <w:rsid w:val="000C3C83"/>
    <w:rsid w:val="000C5EE1"/>
    <w:rsid w:val="000D0AD5"/>
    <w:rsid w:val="000D1EFC"/>
    <w:rsid w:val="000D289B"/>
    <w:rsid w:val="000D306F"/>
    <w:rsid w:val="000D4BC7"/>
    <w:rsid w:val="000D7721"/>
    <w:rsid w:val="000E06AE"/>
    <w:rsid w:val="000E1BD7"/>
    <w:rsid w:val="000E367D"/>
    <w:rsid w:val="000E5E91"/>
    <w:rsid w:val="000E6BE8"/>
    <w:rsid w:val="000E74D9"/>
    <w:rsid w:val="000F032C"/>
    <w:rsid w:val="000F18A6"/>
    <w:rsid w:val="000F628A"/>
    <w:rsid w:val="000F7067"/>
    <w:rsid w:val="00102380"/>
    <w:rsid w:val="00102A19"/>
    <w:rsid w:val="00103059"/>
    <w:rsid w:val="001067D2"/>
    <w:rsid w:val="00110CF4"/>
    <w:rsid w:val="00111C3C"/>
    <w:rsid w:val="00112419"/>
    <w:rsid w:val="00114440"/>
    <w:rsid w:val="001165D0"/>
    <w:rsid w:val="001172C5"/>
    <w:rsid w:val="00120C22"/>
    <w:rsid w:val="001222C7"/>
    <w:rsid w:val="0012636C"/>
    <w:rsid w:val="0013012D"/>
    <w:rsid w:val="00132FBD"/>
    <w:rsid w:val="00134D51"/>
    <w:rsid w:val="00140AC8"/>
    <w:rsid w:val="00142648"/>
    <w:rsid w:val="00144C1C"/>
    <w:rsid w:val="00144D13"/>
    <w:rsid w:val="00146290"/>
    <w:rsid w:val="00147B44"/>
    <w:rsid w:val="00153A11"/>
    <w:rsid w:val="00154B03"/>
    <w:rsid w:val="0015611C"/>
    <w:rsid w:val="0016396E"/>
    <w:rsid w:val="0016707D"/>
    <w:rsid w:val="00167DE2"/>
    <w:rsid w:val="00170C9F"/>
    <w:rsid w:val="00171E65"/>
    <w:rsid w:val="00175A06"/>
    <w:rsid w:val="00175B02"/>
    <w:rsid w:val="00175C37"/>
    <w:rsid w:val="00180A26"/>
    <w:rsid w:val="00182662"/>
    <w:rsid w:val="00184724"/>
    <w:rsid w:val="0018721F"/>
    <w:rsid w:val="001904D3"/>
    <w:rsid w:val="00190D1B"/>
    <w:rsid w:val="00190E74"/>
    <w:rsid w:val="001914E9"/>
    <w:rsid w:val="00194A99"/>
    <w:rsid w:val="00197F25"/>
    <w:rsid w:val="001A01A9"/>
    <w:rsid w:val="001A2998"/>
    <w:rsid w:val="001A299D"/>
    <w:rsid w:val="001B0553"/>
    <w:rsid w:val="001B1F7E"/>
    <w:rsid w:val="001B51C3"/>
    <w:rsid w:val="001B73E0"/>
    <w:rsid w:val="001C153C"/>
    <w:rsid w:val="001C6697"/>
    <w:rsid w:val="001C6F49"/>
    <w:rsid w:val="001D1883"/>
    <w:rsid w:val="001D49DB"/>
    <w:rsid w:val="001D5FF3"/>
    <w:rsid w:val="001D7820"/>
    <w:rsid w:val="001D7F60"/>
    <w:rsid w:val="001D7FD9"/>
    <w:rsid w:val="001E0716"/>
    <w:rsid w:val="001E37B2"/>
    <w:rsid w:val="001E4DE2"/>
    <w:rsid w:val="001E5969"/>
    <w:rsid w:val="001E6A61"/>
    <w:rsid w:val="001E6A7E"/>
    <w:rsid w:val="001F103A"/>
    <w:rsid w:val="001F2856"/>
    <w:rsid w:val="001F60D5"/>
    <w:rsid w:val="001F73AB"/>
    <w:rsid w:val="001F7F88"/>
    <w:rsid w:val="0020201C"/>
    <w:rsid w:val="002020C3"/>
    <w:rsid w:val="00207220"/>
    <w:rsid w:val="00210BF1"/>
    <w:rsid w:val="002153B3"/>
    <w:rsid w:val="00215928"/>
    <w:rsid w:val="002171B1"/>
    <w:rsid w:val="0022025D"/>
    <w:rsid w:val="002209DA"/>
    <w:rsid w:val="002240A9"/>
    <w:rsid w:val="00224873"/>
    <w:rsid w:val="002256B2"/>
    <w:rsid w:val="0022587E"/>
    <w:rsid w:val="00226ECD"/>
    <w:rsid w:val="00227838"/>
    <w:rsid w:val="002328DD"/>
    <w:rsid w:val="00232A2D"/>
    <w:rsid w:val="00235AA7"/>
    <w:rsid w:val="00236740"/>
    <w:rsid w:val="00237FA1"/>
    <w:rsid w:val="00241DA9"/>
    <w:rsid w:val="002445C9"/>
    <w:rsid w:val="00244AED"/>
    <w:rsid w:val="00246DFB"/>
    <w:rsid w:val="00250745"/>
    <w:rsid w:val="00250A44"/>
    <w:rsid w:val="00250EFF"/>
    <w:rsid w:val="002518CD"/>
    <w:rsid w:val="002524C9"/>
    <w:rsid w:val="00253B41"/>
    <w:rsid w:val="0025426F"/>
    <w:rsid w:val="00255D37"/>
    <w:rsid w:val="00263F6E"/>
    <w:rsid w:val="0026457E"/>
    <w:rsid w:val="002655FC"/>
    <w:rsid w:val="00265C04"/>
    <w:rsid w:val="00266261"/>
    <w:rsid w:val="002663C1"/>
    <w:rsid w:val="00266751"/>
    <w:rsid w:val="002669A1"/>
    <w:rsid w:val="00266DA8"/>
    <w:rsid w:val="00270627"/>
    <w:rsid w:val="00270994"/>
    <w:rsid w:val="00273096"/>
    <w:rsid w:val="0027430C"/>
    <w:rsid w:val="00274F62"/>
    <w:rsid w:val="0027645E"/>
    <w:rsid w:val="002766A8"/>
    <w:rsid w:val="00282544"/>
    <w:rsid w:val="002847FE"/>
    <w:rsid w:val="00285DAA"/>
    <w:rsid w:val="00286D34"/>
    <w:rsid w:val="00287700"/>
    <w:rsid w:val="00290AF6"/>
    <w:rsid w:val="002953B0"/>
    <w:rsid w:val="002A2BEF"/>
    <w:rsid w:val="002A3525"/>
    <w:rsid w:val="002B04DF"/>
    <w:rsid w:val="002B0D9E"/>
    <w:rsid w:val="002B1B83"/>
    <w:rsid w:val="002B250E"/>
    <w:rsid w:val="002B29AD"/>
    <w:rsid w:val="002B4F82"/>
    <w:rsid w:val="002B589C"/>
    <w:rsid w:val="002B65AC"/>
    <w:rsid w:val="002B6AF8"/>
    <w:rsid w:val="002C3A4B"/>
    <w:rsid w:val="002D53AC"/>
    <w:rsid w:val="002D59F5"/>
    <w:rsid w:val="002D7C1E"/>
    <w:rsid w:val="002E1B11"/>
    <w:rsid w:val="002E37E1"/>
    <w:rsid w:val="002E5363"/>
    <w:rsid w:val="002E7FD8"/>
    <w:rsid w:val="002F32CF"/>
    <w:rsid w:val="002F4158"/>
    <w:rsid w:val="002F4586"/>
    <w:rsid w:val="002F5643"/>
    <w:rsid w:val="002F62CF"/>
    <w:rsid w:val="002F7456"/>
    <w:rsid w:val="002F78E3"/>
    <w:rsid w:val="003000DE"/>
    <w:rsid w:val="003020AF"/>
    <w:rsid w:val="00306F55"/>
    <w:rsid w:val="00307E7E"/>
    <w:rsid w:val="00311D80"/>
    <w:rsid w:val="00312188"/>
    <w:rsid w:val="00313012"/>
    <w:rsid w:val="0031514C"/>
    <w:rsid w:val="003178FB"/>
    <w:rsid w:val="00320A21"/>
    <w:rsid w:val="00320FC3"/>
    <w:rsid w:val="00321166"/>
    <w:rsid w:val="003227EC"/>
    <w:rsid w:val="00322FC3"/>
    <w:rsid w:val="003248C6"/>
    <w:rsid w:val="00324CEF"/>
    <w:rsid w:val="00325358"/>
    <w:rsid w:val="00326EAB"/>
    <w:rsid w:val="003278F8"/>
    <w:rsid w:val="00327C2E"/>
    <w:rsid w:val="00330F4C"/>
    <w:rsid w:val="00332579"/>
    <w:rsid w:val="00332825"/>
    <w:rsid w:val="00334FD7"/>
    <w:rsid w:val="00335ED2"/>
    <w:rsid w:val="003408F0"/>
    <w:rsid w:val="00341980"/>
    <w:rsid w:val="00343E86"/>
    <w:rsid w:val="003447A6"/>
    <w:rsid w:val="0034715F"/>
    <w:rsid w:val="00351D66"/>
    <w:rsid w:val="003535F3"/>
    <w:rsid w:val="00355EBB"/>
    <w:rsid w:val="003564FE"/>
    <w:rsid w:val="00357C11"/>
    <w:rsid w:val="00360836"/>
    <w:rsid w:val="00363709"/>
    <w:rsid w:val="00365F5E"/>
    <w:rsid w:val="0036645B"/>
    <w:rsid w:val="003739BE"/>
    <w:rsid w:val="00373F0E"/>
    <w:rsid w:val="00374018"/>
    <w:rsid w:val="00374AC0"/>
    <w:rsid w:val="00374BCE"/>
    <w:rsid w:val="003772CE"/>
    <w:rsid w:val="00377856"/>
    <w:rsid w:val="00377C58"/>
    <w:rsid w:val="003816AD"/>
    <w:rsid w:val="003944F9"/>
    <w:rsid w:val="00394C2E"/>
    <w:rsid w:val="00394CA8"/>
    <w:rsid w:val="00397987"/>
    <w:rsid w:val="003A1792"/>
    <w:rsid w:val="003A1ECE"/>
    <w:rsid w:val="003A62DC"/>
    <w:rsid w:val="003A6F2E"/>
    <w:rsid w:val="003B279B"/>
    <w:rsid w:val="003B2F76"/>
    <w:rsid w:val="003B4697"/>
    <w:rsid w:val="003B4A79"/>
    <w:rsid w:val="003B5D85"/>
    <w:rsid w:val="003B7193"/>
    <w:rsid w:val="003C24EC"/>
    <w:rsid w:val="003C6904"/>
    <w:rsid w:val="003D0285"/>
    <w:rsid w:val="003D2017"/>
    <w:rsid w:val="003D5BE0"/>
    <w:rsid w:val="003D6F2E"/>
    <w:rsid w:val="003E361A"/>
    <w:rsid w:val="003E40B2"/>
    <w:rsid w:val="003E4222"/>
    <w:rsid w:val="003F2B59"/>
    <w:rsid w:val="003F4333"/>
    <w:rsid w:val="00400721"/>
    <w:rsid w:val="004022C6"/>
    <w:rsid w:val="00403A55"/>
    <w:rsid w:val="00405342"/>
    <w:rsid w:val="00407486"/>
    <w:rsid w:val="004116B3"/>
    <w:rsid w:val="0041218E"/>
    <w:rsid w:val="00412288"/>
    <w:rsid w:val="004123C1"/>
    <w:rsid w:val="00415687"/>
    <w:rsid w:val="0041772D"/>
    <w:rsid w:val="00420746"/>
    <w:rsid w:val="00421804"/>
    <w:rsid w:val="00421BA6"/>
    <w:rsid w:val="00423425"/>
    <w:rsid w:val="0042555A"/>
    <w:rsid w:val="004323E4"/>
    <w:rsid w:val="00433076"/>
    <w:rsid w:val="004335EA"/>
    <w:rsid w:val="004358F7"/>
    <w:rsid w:val="00436821"/>
    <w:rsid w:val="00440666"/>
    <w:rsid w:val="00442B26"/>
    <w:rsid w:val="00444856"/>
    <w:rsid w:val="00447D4F"/>
    <w:rsid w:val="0045258E"/>
    <w:rsid w:val="00453E17"/>
    <w:rsid w:val="00454E05"/>
    <w:rsid w:val="0046046D"/>
    <w:rsid w:val="00461BFF"/>
    <w:rsid w:val="00462167"/>
    <w:rsid w:val="00464140"/>
    <w:rsid w:val="00464B7E"/>
    <w:rsid w:val="00472163"/>
    <w:rsid w:val="0047366E"/>
    <w:rsid w:val="004754A6"/>
    <w:rsid w:val="00475B65"/>
    <w:rsid w:val="004804B0"/>
    <w:rsid w:val="00481BAE"/>
    <w:rsid w:val="00483098"/>
    <w:rsid w:val="00486021"/>
    <w:rsid w:val="0048691B"/>
    <w:rsid w:val="00486D3B"/>
    <w:rsid w:val="00490BBC"/>
    <w:rsid w:val="00492A96"/>
    <w:rsid w:val="00497D5D"/>
    <w:rsid w:val="004A1A5B"/>
    <w:rsid w:val="004A5BEA"/>
    <w:rsid w:val="004A684E"/>
    <w:rsid w:val="004A6CEC"/>
    <w:rsid w:val="004A791E"/>
    <w:rsid w:val="004B3FC7"/>
    <w:rsid w:val="004B4081"/>
    <w:rsid w:val="004B6E0C"/>
    <w:rsid w:val="004C5488"/>
    <w:rsid w:val="004C7487"/>
    <w:rsid w:val="004D52B0"/>
    <w:rsid w:val="004D6C9A"/>
    <w:rsid w:val="004E0635"/>
    <w:rsid w:val="004E09D6"/>
    <w:rsid w:val="004E10FA"/>
    <w:rsid w:val="004E20B7"/>
    <w:rsid w:val="004E2B1B"/>
    <w:rsid w:val="004E4E1A"/>
    <w:rsid w:val="004E727B"/>
    <w:rsid w:val="004F09D2"/>
    <w:rsid w:val="004F0B6B"/>
    <w:rsid w:val="004F20F5"/>
    <w:rsid w:val="004F7BFF"/>
    <w:rsid w:val="00500011"/>
    <w:rsid w:val="00500A7C"/>
    <w:rsid w:val="00502EFE"/>
    <w:rsid w:val="005037D5"/>
    <w:rsid w:val="005067A7"/>
    <w:rsid w:val="00507899"/>
    <w:rsid w:val="005107A6"/>
    <w:rsid w:val="005116AE"/>
    <w:rsid w:val="005117F6"/>
    <w:rsid w:val="005149B2"/>
    <w:rsid w:val="00517C01"/>
    <w:rsid w:val="0052292D"/>
    <w:rsid w:val="00527547"/>
    <w:rsid w:val="00527638"/>
    <w:rsid w:val="00527D65"/>
    <w:rsid w:val="00530810"/>
    <w:rsid w:val="005319D1"/>
    <w:rsid w:val="00532834"/>
    <w:rsid w:val="005404E6"/>
    <w:rsid w:val="00542217"/>
    <w:rsid w:val="00542F2C"/>
    <w:rsid w:val="00543E60"/>
    <w:rsid w:val="00544791"/>
    <w:rsid w:val="00545FB0"/>
    <w:rsid w:val="00546985"/>
    <w:rsid w:val="005509EA"/>
    <w:rsid w:val="00550FC3"/>
    <w:rsid w:val="00551517"/>
    <w:rsid w:val="00551E9F"/>
    <w:rsid w:val="00551EBC"/>
    <w:rsid w:val="005568DE"/>
    <w:rsid w:val="0056631E"/>
    <w:rsid w:val="00566BF1"/>
    <w:rsid w:val="0056713E"/>
    <w:rsid w:val="00567537"/>
    <w:rsid w:val="005738BA"/>
    <w:rsid w:val="005770B5"/>
    <w:rsid w:val="005775AC"/>
    <w:rsid w:val="00582243"/>
    <w:rsid w:val="00584C23"/>
    <w:rsid w:val="00587D58"/>
    <w:rsid w:val="005909FA"/>
    <w:rsid w:val="00592D9F"/>
    <w:rsid w:val="00592E27"/>
    <w:rsid w:val="005931A9"/>
    <w:rsid w:val="005954AE"/>
    <w:rsid w:val="005A0D1C"/>
    <w:rsid w:val="005A37CB"/>
    <w:rsid w:val="005A4141"/>
    <w:rsid w:val="005A5972"/>
    <w:rsid w:val="005A5E08"/>
    <w:rsid w:val="005A7277"/>
    <w:rsid w:val="005A7321"/>
    <w:rsid w:val="005A7945"/>
    <w:rsid w:val="005B1D13"/>
    <w:rsid w:val="005B2FC1"/>
    <w:rsid w:val="005B39CE"/>
    <w:rsid w:val="005B66A4"/>
    <w:rsid w:val="005C0929"/>
    <w:rsid w:val="005C2D50"/>
    <w:rsid w:val="005C5FC7"/>
    <w:rsid w:val="005D26BC"/>
    <w:rsid w:val="005D2D18"/>
    <w:rsid w:val="005D6772"/>
    <w:rsid w:val="005D68D8"/>
    <w:rsid w:val="005E118C"/>
    <w:rsid w:val="005E1703"/>
    <w:rsid w:val="005E56FC"/>
    <w:rsid w:val="005E7ECB"/>
    <w:rsid w:val="005F05E7"/>
    <w:rsid w:val="005F1E04"/>
    <w:rsid w:val="005F2AEA"/>
    <w:rsid w:val="005F459B"/>
    <w:rsid w:val="005F57CC"/>
    <w:rsid w:val="005F7061"/>
    <w:rsid w:val="006000E9"/>
    <w:rsid w:val="00601C68"/>
    <w:rsid w:val="00603CFA"/>
    <w:rsid w:val="00604453"/>
    <w:rsid w:val="00604CB1"/>
    <w:rsid w:val="00605DD5"/>
    <w:rsid w:val="0060663E"/>
    <w:rsid w:val="00606BE1"/>
    <w:rsid w:val="00607022"/>
    <w:rsid w:val="00610879"/>
    <w:rsid w:val="00611FF9"/>
    <w:rsid w:val="006148DD"/>
    <w:rsid w:val="0061564D"/>
    <w:rsid w:val="006161D4"/>
    <w:rsid w:val="00616B8B"/>
    <w:rsid w:val="00617A3C"/>
    <w:rsid w:val="0062364D"/>
    <w:rsid w:val="00624613"/>
    <w:rsid w:val="006267EE"/>
    <w:rsid w:val="006276C0"/>
    <w:rsid w:val="00630299"/>
    <w:rsid w:val="006322B1"/>
    <w:rsid w:val="00633439"/>
    <w:rsid w:val="00633F76"/>
    <w:rsid w:val="0064012F"/>
    <w:rsid w:val="006409F3"/>
    <w:rsid w:val="00642257"/>
    <w:rsid w:val="006504FD"/>
    <w:rsid w:val="00652664"/>
    <w:rsid w:val="006539A0"/>
    <w:rsid w:val="00655051"/>
    <w:rsid w:val="006615F2"/>
    <w:rsid w:val="00667EBB"/>
    <w:rsid w:val="0067335C"/>
    <w:rsid w:val="00675059"/>
    <w:rsid w:val="006753A2"/>
    <w:rsid w:val="0067598D"/>
    <w:rsid w:val="006763A6"/>
    <w:rsid w:val="0067724A"/>
    <w:rsid w:val="00681EAD"/>
    <w:rsid w:val="00682859"/>
    <w:rsid w:val="00683536"/>
    <w:rsid w:val="0068548F"/>
    <w:rsid w:val="00685821"/>
    <w:rsid w:val="00687B5B"/>
    <w:rsid w:val="00687C4E"/>
    <w:rsid w:val="00690619"/>
    <w:rsid w:val="006925A7"/>
    <w:rsid w:val="00695624"/>
    <w:rsid w:val="00697515"/>
    <w:rsid w:val="006A07C9"/>
    <w:rsid w:val="006A0AAC"/>
    <w:rsid w:val="006A39B2"/>
    <w:rsid w:val="006A5F35"/>
    <w:rsid w:val="006A73FE"/>
    <w:rsid w:val="006A786F"/>
    <w:rsid w:val="006B2FB9"/>
    <w:rsid w:val="006C0011"/>
    <w:rsid w:val="006C289B"/>
    <w:rsid w:val="006C6CDC"/>
    <w:rsid w:val="006C7A08"/>
    <w:rsid w:val="006D37DD"/>
    <w:rsid w:val="006D51E2"/>
    <w:rsid w:val="006D75B9"/>
    <w:rsid w:val="006E0F99"/>
    <w:rsid w:val="006E1FCF"/>
    <w:rsid w:val="006E42F7"/>
    <w:rsid w:val="006E6B03"/>
    <w:rsid w:val="006E7FE4"/>
    <w:rsid w:val="006F1903"/>
    <w:rsid w:val="006F226A"/>
    <w:rsid w:val="006F37B5"/>
    <w:rsid w:val="006F62E4"/>
    <w:rsid w:val="006F6D04"/>
    <w:rsid w:val="007026D3"/>
    <w:rsid w:val="00704A46"/>
    <w:rsid w:val="00712011"/>
    <w:rsid w:val="00712C9A"/>
    <w:rsid w:val="00713674"/>
    <w:rsid w:val="007136D3"/>
    <w:rsid w:val="0071652F"/>
    <w:rsid w:val="00716541"/>
    <w:rsid w:val="00721DDC"/>
    <w:rsid w:val="00725D44"/>
    <w:rsid w:val="00727405"/>
    <w:rsid w:val="007325B6"/>
    <w:rsid w:val="00735034"/>
    <w:rsid w:val="007409FE"/>
    <w:rsid w:val="00743EAC"/>
    <w:rsid w:val="00744802"/>
    <w:rsid w:val="00750D63"/>
    <w:rsid w:val="00751D7E"/>
    <w:rsid w:val="00752750"/>
    <w:rsid w:val="00753851"/>
    <w:rsid w:val="00754426"/>
    <w:rsid w:val="007559F3"/>
    <w:rsid w:val="0075644D"/>
    <w:rsid w:val="0075760F"/>
    <w:rsid w:val="00757E66"/>
    <w:rsid w:val="0076271C"/>
    <w:rsid w:val="007627B9"/>
    <w:rsid w:val="00762A70"/>
    <w:rsid w:val="007632D0"/>
    <w:rsid w:val="00763983"/>
    <w:rsid w:val="00764DB5"/>
    <w:rsid w:val="00765497"/>
    <w:rsid w:val="0076741E"/>
    <w:rsid w:val="00771617"/>
    <w:rsid w:val="00773E91"/>
    <w:rsid w:val="00776113"/>
    <w:rsid w:val="00777AC6"/>
    <w:rsid w:val="00784802"/>
    <w:rsid w:val="00784F5C"/>
    <w:rsid w:val="007867F1"/>
    <w:rsid w:val="007A0CB7"/>
    <w:rsid w:val="007A4FF3"/>
    <w:rsid w:val="007A5139"/>
    <w:rsid w:val="007A51D9"/>
    <w:rsid w:val="007A6930"/>
    <w:rsid w:val="007B0821"/>
    <w:rsid w:val="007B2C88"/>
    <w:rsid w:val="007B3D89"/>
    <w:rsid w:val="007B51D0"/>
    <w:rsid w:val="007B56B9"/>
    <w:rsid w:val="007B6429"/>
    <w:rsid w:val="007C26FB"/>
    <w:rsid w:val="007C38A2"/>
    <w:rsid w:val="007C5652"/>
    <w:rsid w:val="007C6E32"/>
    <w:rsid w:val="007D0523"/>
    <w:rsid w:val="007D2AEE"/>
    <w:rsid w:val="007D31E9"/>
    <w:rsid w:val="007D41E7"/>
    <w:rsid w:val="007D59FC"/>
    <w:rsid w:val="007D6C93"/>
    <w:rsid w:val="007D787D"/>
    <w:rsid w:val="007D7CE8"/>
    <w:rsid w:val="007E10DA"/>
    <w:rsid w:val="007E16ED"/>
    <w:rsid w:val="007E2926"/>
    <w:rsid w:val="007F2363"/>
    <w:rsid w:val="007F2D37"/>
    <w:rsid w:val="007F2F7E"/>
    <w:rsid w:val="007F6FBB"/>
    <w:rsid w:val="008005BB"/>
    <w:rsid w:val="00800C2B"/>
    <w:rsid w:val="00801F5A"/>
    <w:rsid w:val="008023B4"/>
    <w:rsid w:val="00805733"/>
    <w:rsid w:val="008108F5"/>
    <w:rsid w:val="00812C8E"/>
    <w:rsid w:val="00813F48"/>
    <w:rsid w:val="00817F3F"/>
    <w:rsid w:val="00821DFC"/>
    <w:rsid w:val="0082389F"/>
    <w:rsid w:val="00825370"/>
    <w:rsid w:val="008257F2"/>
    <w:rsid w:val="00827584"/>
    <w:rsid w:val="00827847"/>
    <w:rsid w:val="00832969"/>
    <w:rsid w:val="00832C70"/>
    <w:rsid w:val="00834A76"/>
    <w:rsid w:val="00834CAC"/>
    <w:rsid w:val="00836128"/>
    <w:rsid w:val="00837077"/>
    <w:rsid w:val="00840E35"/>
    <w:rsid w:val="008427F6"/>
    <w:rsid w:val="00843F80"/>
    <w:rsid w:val="00853896"/>
    <w:rsid w:val="008554C9"/>
    <w:rsid w:val="00855F44"/>
    <w:rsid w:val="00857334"/>
    <w:rsid w:val="00860BCB"/>
    <w:rsid w:val="00861085"/>
    <w:rsid w:val="00861476"/>
    <w:rsid w:val="00861903"/>
    <w:rsid w:val="00861DF4"/>
    <w:rsid w:val="00862682"/>
    <w:rsid w:val="0086528B"/>
    <w:rsid w:val="0086541F"/>
    <w:rsid w:val="00866C70"/>
    <w:rsid w:val="008676A9"/>
    <w:rsid w:val="008733BC"/>
    <w:rsid w:val="008735E3"/>
    <w:rsid w:val="00873C0C"/>
    <w:rsid w:val="00876B19"/>
    <w:rsid w:val="00880090"/>
    <w:rsid w:val="00880CFF"/>
    <w:rsid w:val="00883555"/>
    <w:rsid w:val="00883D60"/>
    <w:rsid w:val="008850D8"/>
    <w:rsid w:val="00887280"/>
    <w:rsid w:val="0089023F"/>
    <w:rsid w:val="0089151E"/>
    <w:rsid w:val="00894A12"/>
    <w:rsid w:val="00895C92"/>
    <w:rsid w:val="008A1517"/>
    <w:rsid w:val="008A21CC"/>
    <w:rsid w:val="008A2AF7"/>
    <w:rsid w:val="008A310E"/>
    <w:rsid w:val="008A49F8"/>
    <w:rsid w:val="008B1B33"/>
    <w:rsid w:val="008B2017"/>
    <w:rsid w:val="008B3EA0"/>
    <w:rsid w:val="008B4FAF"/>
    <w:rsid w:val="008B5025"/>
    <w:rsid w:val="008B61EA"/>
    <w:rsid w:val="008C02FE"/>
    <w:rsid w:val="008C12A6"/>
    <w:rsid w:val="008C133D"/>
    <w:rsid w:val="008C1E9A"/>
    <w:rsid w:val="008D2026"/>
    <w:rsid w:val="008D2136"/>
    <w:rsid w:val="008D3F0F"/>
    <w:rsid w:val="008D4C87"/>
    <w:rsid w:val="008D58EB"/>
    <w:rsid w:val="008E1DD2"/>
    <w:rsid w:val="008E4D8B"/>
    <w:rsid w:val="008F015B"/>
    <w:rsid w:val="008F3772"/>
    <w:rsid w:val="008F4421"/>
    <w:rsid w:val="008F6E00"/>
    <w:rsid w:val="008F7C0E"/>
    <w:rsid w:val="009041EB"/>
    <w:rsid w:val="009061AF"/>
    <w:rsid w:val="0091304F"/>
    <w:rsid w:val="00913982"/>
    <w:rsid w:val="00913F39"/>
    <w:rsid w:val="00914706"/>
    <w:rsid w:val="009169E4"/>
    <w:rsid w:val="0091746E"/>
    <w:rsid w:val="00920D70"/>
    <w:rsid w:val="00923931"/>
    <w:rsid w:val="00924747"/>
    <w:rsid w:val="0092617F"/>
    <w:rsid w:val="00926DE9"/>
    <w:rsid w:val="009274AC"/>
    <w:rsid w:val="009308F5"/>
    <w:rsid w:val="00931AC8"/>
    <w:rsid w:val="00931DD7"/>
    <w:rsid w:val="00940BE5"/>
    <w:rsid w:val="009413E5"/>
    <w:rsid w:val="00941456"/>
    <w:rsid w:val="00941BD6"/>
    <w:rsid w:val="00945530"/>
    <w:rsid w:val="009472F6"/>
    <w:rsid w:val="00950158"/>
    <w:rsid w:val="00951038"/>
    <w:rsid w:val="009523CD"/>
    <w:rsid w:val="00952DC3"/>
    <w:rsid w:val="00953DD6"/>
    <w:rsid w:val="00954B3F"/>
    <w:rsid w:val="00955FE3"/>
    <w:rsid w:val="00967901"/>
    <w:rsid w:val="00970297"/>
    <w:rsid w:val="00970A22"/>
    <w:rsid w:val="00972122"/>
    <w:rsid w:val="009742DF"/>
    <w:rsid w:val="00974B94"/>
    <w:rsid w:val="009770E7"/>
    <w:rsid w:val="00980AF3"/>
    <w:rsid w:val="009841DD"/>
    <w:rsid w:val="00984553"/>
    <w:rsid w:val="00987040"/>
    <w:rsid w:val="00991CDD"/>
    <w:rsid w:val="00992031"/>
    <w:rsid w:val="00993910"/>
    <w:rsid w:val="00995715"/>
    <w:rsid w:val="009A22C9"/>
    <w:rsid w:val="009A5C93"/>
    <w:rsid w:val="009B1914"/>
    <w:rsid w:val="009B2B2E"/>
    <w:rsid w:val="009B42E4"/>
    <w:rsid w:val="009B5E9C"/>
    <w:rsid w:val="009B72FB"/>
    <w:rsid w:val="009B786F"/>
    <w:rsid w:val="009C012F"/>
    <w:rsid w:val="009C09C6"/>
    <w:rsid w:val="009C0A23"/>
    <w:rsid w:val="009C1BBE"/>
    <w:rsid w:val="009C486B"/>
    <w:rsid w:val="009C5C5A"/>
    <w:rsid w:val="009D0024"/>
    <w:rsid w:val="009D2519"/>
    <w:rsid w:val="009D39AD"/>
    <w:rsid w:val="009D564E"/>
    <w:rsid w:val="009D58F9"/>
    <w:rsid w:val="009E1FEE"/>
    <w:rsid w:val="009E367E"/>
    <w:rsid w:val="009E50B0"/>
    <w:rsid w:val="009E5546"/>
    <w:rsid w:val="009E74D8"/>
    <w:rsid w:val="009F03E3"/>
    <w:rsid w:val="009F3A0C"/>
    <w:rsid w:val="009F57D9"/>
    <w:rsid w:val="009F74A3"/>
    <w:rsid w:val="00A012AB"/>
    <w:rsid w:val="00A03481"/>
    <w:rsid w:val="00A04787"/>
    <w:rsid w:val="00A13C5C"/>
    <w:rsid w:val="00A16E52"/>
    <w:rsid w:val="00A20D32"/>
    <w:rsid w:val="00A212A5"/>
    <w:rsid w:val="00A2197E"/>
    <w:rsid w:val="00A21BA9"/>
    <w:rsid w:val="00A227CF"/>
    <w:rsid w:val="00A262E7"/>
    <w:rsid w:val="00A306AC"/>
    <w:rsid w:val="00A30B10"/>
    <w:rsid w:val="00A31476"/>
    <w:rsid w:val="00A31AF2"/>
    <w:rsid w:val="00A32695"/>
    <w:rsid w:val="00A4041A"/>
    <w:rsid w:val="00A457D7"/>
    <w:rsid w:val="00A50C41"/>
    <w:rsid w:val="00A513A9"/>
    <w:rsid w:val="00A51F62"/>
    <w:rsid w:val="00A54882"/>
    <w:rsid w:val="00A5492E"/>
    <w:rsid w:val="00A64CC0"/>
    <w:rsid w:val="00A6640D"/>
    <w:rsid w:val="00A6666C"/>
    <w:rsid w:val="00A6762E"/>
    <w:rsid w:val="00A71EFB"/>
    <w:rsid w:val="00A760F3"/>
    <w:rsid w:val="00A76553"/>
    <w:rsid w:val="00A767DD"/>
    <w:rsid w:val="00A800C6"/>
    <w:rsid w:val="00A8106B"/>
    <w:rsid w:val="00A81818"/>
    <w:rsid w:val="00A902D1"/>
    <w:rsid w:val="00A90FEF"/>
    <w:rsid w:val="00A913B6"/>
    <w:rsid w:val="00A929FE"/>
    <w:rsid w:val="00A92D64"/>
    <w:rsid w:val="00A947AC"/>
    <w:rsid w:val="00A97F03"/>
    <w:rsid w:val="00AA0A28"/>
    <w:rsid w:val="00AA187E"/>
    <w:rsid w:val="00AA1D0E"/>
    <w:rsid w:val="00AA34B9"/>
    <w:rsid w:val="00AA6167"/>
    <w:rsid w:val="00AA62B1"/>
    <w:rsid w:val="00AA655E"/>
    <w:rsid w:val="00AB0D35"/>
    <w:rsid w:val="00AB229B"/>
    <w:rsid w:val="00AB3BA4"/>
    <w:rsid w:val="00AB4F38"/>
    <w:rsid w:val="00AB581B"/>
    <w:rsid w:val="00AC1099"/>
    <w:rsid w:val="00AC1FD4"/>
    <w:rsid w:val="00AC72CC"/>
    <w:rsid w:val="00AC7726"/>
    <w:rsid w:val="00AD0DFA"/>
    <w:rsid w:val="00AD1850"/>
    <w:rsid w:val="00AD230F"/>
    <w:rsid w:val="00AD3A77"/>
    <w:rsid w:val="00AD5358"/>
    <w:rsid w:val="00AD5A6C"/>
    <w:rsid w:val="00AD725C"/>
    <w:rsid w:val="00AE19D6"/>
    <w:rsid w:val="00AE3BB6"/>
    <w:rsid w:val="00AE66D7"/>
    <w:rsid w:val="00AF0F81"/>
    <w:rsid w:val="00AF1ACB"/>
    <w:rsid w:val="00AF2150"/>
    <w:rsid w:val="00AF2B17"/>
    <w:rsid w:val="00AF2F43"/>
    <w:rsid w:val="00AF3663"/>
    <w:rsid w:val="00AF523E"/>
    <w:rsid w:val="00AF701C"/>
    <w:rsid w:val="00B00EA5"/>
    <w:rsid w:val="00B053EB"/>
    <w:rsid w:val="00B059D5"/>
    <w:rsid w:val="00B07822"/>
    <w:rsid w:val="00B078B1"/>
    <w:rsid w:val="00B110D2"/>
    <w:rsid w:val="00B11CF2"/>
    <w:rsid w:val="00B123B8"/>
    <w:rsid w:val="00B13864"/>
    <w:rsid w:val="00B13C38"/>
    <w:rsid w:val="00B15A84"/>
    <w:rsid w:val="00B25502"/>
    <w:rsid w:val="00B32635"/>
    <w:rsid w:val="00B41458"/>
    <w:rsid w:val="00B42C2B"/>
    <w:rsid w:val="00B45633"/>
    <w:rsid w:val="00B474DF"/>
    <w:rsid w:val="00B479A1"/>
    <w:rsid w:val="00B47DDA"/>
    <w:rsid w:val="00B52390"/>
    <w:rsid w:val="00B53BA2"/>
    <w:rsid w:val="00B57B6D"/>
    <w:rsid w:val="00B60952"/>
    <w:rsid w:val="00B62312"/>
    <w:rsid w:val="00B628A7"/>
    <w:rsid w:val="00B632B2"/>
    <w:rsid w:val="00B64141"/>
    <w:rsid w:val="00B669F1"/>
    <w:rsid w:val="00B66C69"/>
    <w:rsid w:val="00B66F17"/>
    <w:rsid w:val="00B74388"/>
    <w:rsid w:val="00B80D0A"/>
    <w:rsid w:val="00B8172B"/>
    <w:rsid w:val="00B85167"/>
    <w:rsid w:val="00B86873"/>
    <w:rsid w:val="00B86D39"/>
    <w:rsid w:val="00B87598"/>
    <w:rsid w:val="00B9046A"/>
    <w:rsid w:val="00B92713"/>
    <w:rsid w:val="00B9478F"/>
    <w:rsid w:val="00B96041"/>
    <w:rsid w:val="00B9703B"/>
    <w:rsid w:val="00BA23F3"/>
    <w:rsid w:val="00BA328D"/>
    <w:rsid w:val="00BA5A4C"/>
    <w:rsid w:val="00BB312D"/>
    <w:rsid w:val="00BB6420"/>
    <w:rsid w:val="00BB6B97"/>
    <w:rsid w:val="00BC1108"/>
    <w:rsid w:val="00BC13A9"/>
    <w:rsid w:val="00BC26AA"/>
    <w:rsid w:val="00BC2A76"/>
    <w:rsid w:val="00BC3CC9"/>
    <w:rsid w:val="00BC4165"/>
    <w:rsid w:val="00BC6701"/>
    <w:rsid w:val="00BD0E67"/>
    <w:rsid w:val="00BD1A47"/>
    <w:rsid w:val="00BD200E"/>
    <w:rsid w:val="00BD6304"/>
    <w:rsid w:val="00BD75BB"/>
    <w:rsid w:val="00BD7A7E"/>
    <w:rsid w:val="00BE01C9"/>
    <w:rsid w:val="00BE0F1D"/>
    <w:rsid w:val="00BE132B"/>
    <w:rsid w:val="00BE3A15"/>
    <w:rsid w:val="00BE5672"/>
    <w:rsid w:val="00BE5EDA"/>
    <w:rsid w:val="00BE7986"/>
    <w:rsid w:val="00BF15D6"/>
    <w:rsid w:val="00BF1EB7"/>
    <w:rsid w:val="00BF615B"/>
    <w:rsid w:val="00C01026"/>
    <w:rsid w:val="00C0440C"/>
    <w:rsid w:val="00C048E5"/>
    <w:rsid w:val="00C06D2B"/>
    <w:rsid w:val="00C07532"/>
    <w:rsid w:val="00C100E0"/>
    <w:rsid w:val="00C16A28"/>
    <w:rsid w:val="00C20145"/>
    <w:rsid w:val="00C24344"/>
    <w:rsid w:val="00C25C1C"/>
    <w:rsid w:val="00C267F9"/>
    <w:rsid w:val="00C30CF6"/>
    <w:rsid w:val="00C31383"/>
    <w:rsid w:val="00C32FF3"/>
    <w:rsid w:val="00C3341B"/>
    <w:rsid w:val="00C33F3B"/>
    <w:rsid w:val="00C34088"/>
    <w:rsid w:val="00C36557"/>
    <w:rsid w:val="00C3689C"/>
    <w:rsid w:val="00C414B3"/>
    <w:rsid w:val="00C42EC8"/>
    <w:rsid w:val="00C443BF"/>
    <w:rsid w:val="00C4729B"/>
    <w:rsid w:val="00C474BC"/>
    <w:rsid w:val="00C501A2"/>
    <w:rsid w:val="00C50B8A"/>
    <w:rsid w:val="00C51D2C"/>
    <w:rsid w:val="00C55C9D"/>
    <w:rsid w:val="00C56D6C"/>
    <w:rsid w:val="00C624CE"/>
    <w:rsid w:val="00C6380C"/>
    <w:rsid w:val="00C66927"/>
    <w:rsid w:val="00C66A4E"/>
    <w:rsid w:val="00C6781A"/>
    <w:rsid w:val="00C721C4"/>
    <w:rsid w:val="00C7279E"/>
    <w:rsid w:val="00C744B4"/>
    <w:rsid w:val="00C832C9"/>
    <w:rsid w:val="00C915B2"/>
    <w:rsid w:val="00C92221"/>
    <w:rsid w:val="00C933D3"/>
    <w:rsid w:val="00C93A7B"/>
    <w:rsid w:val="00CA1EDF"/>
    <w:rsid w:val="00CA2F5A"/>
    <w:rsid w:val="00CA409F"/>
    <w:rsid w:val="00CB0ED7"/>
    <w:rsid w:val="00CB1BC0"/>
    <w:rsid w:val="00CB379E"/>
    <w:rsid w:val="00CB46D4"/>
    <w:rsid w:val="00CB6C3D"/>
    <w:rsid w:val="00CB7701"/>
    <w:rsid w:val="00CC1528"/>
    <w:rsid w:val="00CC5FF0"/>
    <w:rsid w:val="00CD0309"/>
    <w:rsid w:val="00CD2D3C"/>
    <w:rsid w:val="00CD7C4C"/>
    <w:rsid w:val="00CE026C"/>
    <w:rsid w:val="00CE0A51"/>
    <w:rsid w:val="00CE1508"/>
    <w:rsid w:val="00CE210F"/>
    <w:rsid w:val="00CE3B00"/>
    <w:rsid w:val="00CE5764"/>
    <w:rsid w:val="00CE6C55"/>
    <w:rsid w:val="00CE7C5A"/>
    <w:rsid w:val="00CF32C6"/>
    <w:rsid w:val="00CF434A"/>
    <w:rsid w:val="00CF68AB"/>
    <w:rsid w:val="00CF7A61"/>
    <w:rsid w:val="00CF7D17"/>
    <w:rsid w:val="00D022CD"/>
    <w:rsid w:val="00D0289E"/>
    <w:rsid w:val="00D0306F"/>
    <w:rsid w:val="00D07A48"/>
    <w:rsid w:val="00D11D90"/>
    <w:rsid w:val="00D12DAE"/>
    <w:rsid w:val="00D1395D"/>
    <w:rsid w:val="00D153D0"/>
    <w:rsid w:val="00D207B8"/>
    <w:rsid w:val="00D2120B"/>
    <w:rsid w:val="00D24547"/>
    <w:rsid w:val="00D25DF5"/>
    <w:rsid w:val="00D30643"/>
    <w:rsid w:val="00D307F3"/>
    <w:rsid w:val="00D31A8A"/>
    <w:rsid w:val="00D31AEF"/>
    <w:rsid w:val="00D3338B"/>
    <w:rsid w:val="00D35C74"/>
    <w:rsid w:val="00D37A10"/>
    <w:rsid w:val="00D411C2"/>
    <w:rsid w:val="00D44A6D"/>
    <w:rsid w:val="00D4556B"/>
    <w:rsid w:val="00D464EB"/>
    <w:rsid w:val="00D46887"/>
    <w:rsid w:val="00D47725"/>
    <w:rsid w:val="00D500F7"/>
    <w:rsid w:val="00D53224"/>
    <w:rsid w:val="00D54393"/>
    <w:rsid w:val="00D5520C"/>
    <w:rsid w:val="00D55AD9"/>
    <w:rsid w:val="00D55E15"/>
    <w:rsid w:val="00D574DC"/>
    <w:rsid w:val="00D61CA7"/>
    <w:rsid w:val="00D670E4"/>
    <w:rsid w:val="00D67338"/>
    <w:rsid w:val="00D7202A"/>
    <w:rsid w:val="00D72825"/>
    <w:rsid w:val="00D736F0"/>
    <w:rsid w:val="00D7509C"/>
    <w:rsid w:val="00D77F09"/>
    <w:rsid w:val="00D8134D"/>
    <w:rsid w:val="00D81D37"/>
    <w:rsid w:val="00D83412"/>
    <w:rsid w:val="00D838C7"/>
    <w:rsid w:val="00D91E22"/>
    <w:rsid w:val="00D927DB"/>
    <w:rsid w:val="00D9576F"/>
    <w:rsid w:val="00D968DB"/>
    <w:rsid w:val="00DA27FC"/>
    <w:rsid w:val="00DA3123"/>
    <w:rsid w:val="00DA4591"/>
    <w:rsid w:val="00DA5CCA"/>
    <w:rsid w:val="00DA7177"/>
    <w:rsid w:val="00DA7538"/>
    <w:rsid w:val="00DB2DA8"/>
    <w:rsid w:val="00DB317D"/>
    <w:rsid w:val="00DB349E"/>
    <w:rsid w:val="00DB367C"/>
    <w:rsid w:val="00DB4700"/>
    <w:rsid w:val="00DB4C63"/>
    <w:rsid w:val="00DB4E89"/>
    <w:rsid w:val="00DB59B0"/>
    <w:rsid w:val="00DB5C06"/>
    <w:rsid w:val="00DB6FFB"/>
    <w:rsid w:val="00DB7B3F"/>
    <w:rsid w:val="00DC0BEE"/>
    <w:rsid w:val="00DC2C79"/>
    <w:rsid w:val="00DC32D0"/>
    <w:rsid w:val="00DC36B0"/>
    <w:rsid w:val="00DC4483"/>
    <w:rsid w:val="00DC5C9C"/>
    <w:rsid w:val="00DD28E0"/>
    <w:rsid w:val="00DD2E39"/>
    <w:rsid w:val="00DD3B32"/>
    <w:rsid w:val="00DD4B01"/>
    <w:rsid w:val="00DD502A"/>
    <w:rsid w:val="00DD6BD8"/>
    <w:rsid w:val="00DE32BF"/>
    <w:rsid w:val="00DE74A0"/>
    <w:rsid w:val="00DF0EDA"/>
    <w:rsid w:val="00DF3BAD"/>
    <w:rsid w:val="00DF4652"/>
    <w:rsid w:val="00DF47C0"/>
    <w:rsid w:val="00DF59A9"/>
    <w:rsid w:val="00DF6D9A"/>
    <w:rsid w:val="00E000A2"/>
    <w:rsid w:val="00E01520"/>
    <w:rsid w:val="00E015E6"/>
    <w:rsid w:val="00E03EBD"/>
    <w:rsid w:val="00E0599B"/>
    <w:rsid w:val="00E05C17"/>
    <w:rsid w:val="00E07AF8"/>
    <w:rsid w:val="00E10888"/>
    <w:rsid w:val="00E14B2C"/>
    <w:rsid w:val="00E17627"/>
    <w:rsid w:val="00E176BE"/>
    <w:rsid w:val="00E17A64"/>
    <w:rsid w:val="00E20C46"/>
    <w:rsid w:val="00E27F42"/>
    <w:rsid w:val="00E31D6F"/>
    <w:rsid w:val="00E321BB"/>
    <w:rsid w:val="00E333C5"/>
    <w:rsid w:val="00E33959"/>
    <w:rsid w:val="00E34F7A"/>
    <w:rsid w:val="00E36216"/>
    <w:rsid w:val="00E37A0C"/>
    <w:rsid w:val="00E472C9"/>
    <w:rsid w:val="00E52B0A"/>
    <w:rsid w:val="00E54A06"/>
    <w:rsid w:val="00E56C17"/>
    <w:rsid w:val="00E607A7"/>
    <w:rsid w:val="00E62860"/>
    <w:rsid w:val="00E65B21"/>
    <w:rsid w:val="00E70FF6"/>
    <w:rsid w:val="00E718D3"/>
    <w:rsid w:val="00E71CCF"/>
    <w:rsid w:val="00E730EB"/>
    <w:rsid w:val="00E7587A"/>
    <w:rsid w:val="00E77597"/>
    <w:rsid w:val="00E81FB6"/>
    <w:rsid w:val="00E85862"/>
    <w:rsid w:val="00E90CEE"/>
    <w:rsid w:val="00E9186E"/>
    <w:rsid w:val="00E91872"/>
    <w:rsid w:val="00E9279C"/>
    <w:rsid w:val="00E94068"/>
    <w:rsid w:val="00EA02BA"/>
    <w:rsid w:val="00EA1BFE"/>
    <w:rsid w:val="00EA575B"/>
    <w:rsid w:val="00EB2296"/>
    <w:rsid w:val="00EB2DE5"/>
    <w:rsid w:val="00EB7C17"/>
    <w:rsid w:val="00EC07F1"/>
    <w:rsid w:val="00EC4789"/>
    <w:rsid w:val="00EC4984"/>
    <w:rsid w:val="00EC7855"/>
    <w:rsid w:val="00ED3396"/>
    <w:rsid w:val="00ED3E61"/>
    <w:rsid w:val="00EE10A9"/>
    <w:rsid w:val="00EE3EC5"/>
    <w:rsid w:val="00EE5F68"/>
    <w:rsid w:val="00EF0019"/>
    <w:rsid w:val="00EF6363"/>
    <w:rsid w:val="00EF6E89"/>
    <w:rsid w:val="00F01C98"/>
    <w:rsid w:val="00F04BB7"/>
    <w:rsid w:val="00F04BEF"/>
    <w:rsid w:val="00F0613B"/>
    <w:rsid w:val="00F06499"/>
    <w:rsid w:val="00F072F0"/>
    <w:rsid w:val="00F0CFA0"/>
    <w:rsid w:val="00F10FB2"/>
    <w:rsid w:val="00F12384"/>
    <w:rsid w:val="00F17A17"/>
    <w:rsid w:val="00F17AD1"/>
    <w:rsid w:val="00F20399"/>
    <w:rsid w:val="00F21BCD"/>
    <w:rsid w:val="00F230A8"/>
    <w:rsid w:val="00F2606C"/>
    <w:rsid w:val="00F26CC0"/>
    <w:rsid w:val="00F27E32"/>
    <w:rsid w:val="00F301DD"/>
    <w:rsid w:val="00F306D7"/>
    <w:rsid w:val="00F333F4"/>
    <w:rsid w:val="00F3387A"/>
    <w:rsid w:val="00F34C61"/>
    <w:rsid w:val="00F367C8"/>
    <w:rsid w:val="00F4191F"/>
    <w:rsid w:val="00F44422"/>
    <w:rsid w:val="00F449CB"/>
    <w:rsid w:val="00F45E9D"/>
    <w:rsid w:val="00F46863"/>
    <w:rsid w:val="00F46A01"/>
    <w:rsid w:val="00F47F65"/>
    <w:rsid w:val="00F501E0"/>
    <w:rsid w:val="00F51644"/>
    <w:rsid w:val="00F51750"/>
    <w:rsid w:val="00F54F21"/>
    <w:rsid w:val="00F5629D"/>
    <w:rsid w:val="00F564A7"/>
    <w:rsid w:val="00F565AE"/>
    <w:rsid w:val="00F56E6A"/>
    <w:rsid w:val="00F5735B"/>
    <w:rsid w:val="00F609D2"/>
    <w:rsid w:val="00F6464B"/>
    <w:rsid w:val="00F65A42"/>
    <w:rsid w:val="00F71349"/>
    <w:rsid w:val="00F7269F"/>
    <w:rsid w:val="00F73167"/>
    <w:rsid w:val="00F7373D"/>
    <w:rsid w:val="00F739B9"/>
    <w:rsid w:val="00F74315"/>
    <w:rsid w:val="00F74690"/>
    <w:rsid w:val="00F74C19"/>
    <w:rsid w:val="00F759BD"/>
    <w:rsid w:val="00F7654D"/>
    <w:rsid w:val="00F769B6"/>
    <w:rsid w:val="00F83502"/>
    <w:rsid w:val="00F860E8"/>
    <w:rsid w:val="00F9173B"/>
    <w:rsid w:val="00F917E2"/>
    <w:rsid w:val="00F95068"/>
    <w:rsid w:val="00F956BF"/>
    <w:rsid w:val="00FA4435"/>
    <w:rsid w:val="00FA63AB"/>
    <w:rsid w:val="00FA672D"/>
    <w:rsid w:val="00FB1600"/>
    <w:rsid w:val="00FB180A"/>
    <w:rsid w:val="00FB3791"/>
    <w:rsid w:val="00FB6842"/>
    <w:rsid w:val="00FB7044"/>
    <w:rsid w:val="00FC15AB"/>
    <w:rsid w:val="00FC216E"/>
    <w:rsid w:val="00FC43D8"/>
    <w:rsid w:val="00FC73EF"/>
    <w:rsid w:val="00FD29BB"/>
    <w:rsid w:val="00FD3899"/>
    <w:rsid w:val="00FD3DEA"/>
    <w:rsid w:val="00FD4AFA"/>
    <w:rsid w:val="00FD5653"/>
    <w:rsid w:val="00FD64DD"/>
    <w:rsid w:val="00FE033D"/>
    <w:rsid w:val="00FE035F"/>
    <w:rsid w:val="00FE0CBD"/>
    <w:rsid w:val="00FE1656"/>
    <w:rsid w:val="00FE319E"/>
    <w:rsid w:val="00FE52CB"/>
    <w:rsid w:val="00FE72F4"/>
    <w:rsid w:val="00FF0BB2"/>
    <w:rsid w:val="00FF29F3"/>
    <w:rsid w:val="00FF58AA"/>
    <w:rsid w:val="00FF67DF"/>
    <w:rsid w:val="0148FB9A"/>
    <w:rsid w:val="0153E801"/>
    <w:rsid w:val="01825D74"/>
    <w:rsid w:val="02A6F350"/>
    <w:rsid w:val="02B376B8"/>
    <w:rsid w:val="02E73EEA"/>
    <w:rsid w:val="02F3ED44"/>
    <w:rsid w:val="032A23DD"/>
    <w:rsid w:val="034D5E45"/>
    <w:rsid w:val="038B62FD"/>
    <w:rsid w:val="038FEED6"/>
    <w:rsid w:val="03FC6177"/>
    <w:rsid w:val="048AA500"/>
    <w:rsid w:val="04A0FC01"/>
    <w:rsid w:val="04D1F960"/>
    <w:rsid w:val="04FF2C96"/>
    <w:rsid w:val="05D40E66"/>
    <w:rsid w:val="066068C3"/>
    <w:rsid w:val="069EAF8E"/>
    <w:rsid w:val="06A45405"/>
    <w:rsid w:val="07611408"/>
    <w:rsid w:val="076C77CC"/>
    <w:rsid w:val="07C2876E"/>
    <w:rsid w:val="07DD3621"/>
    <w:rsid w:val="07F49B91"/>
    <w:rsid w:val="0953D7DA"/>
    <w:rsid w:val="0962B008"/>
    <w:rsid w:val="09D5E867"/>
    <w:rsid w:val="0A5B48F3"/>
    <w:rsid w:val="0A75472F"/>
    <w:rsid w:val="0B08072D"/>
    <w:rsid w:val="0B917485"/>
    <w:rsid w:val="0BE921E7"/>
    <w:rsid w:val="0C08E7C6"/>
    <w:rsid w:val="0C1E5EC6"/>
    <w:rsid w:val="0C2E92A7"/>
    <w:rsid w:val="0C740430"/>
    <w:rsid w:val="0C77621F"/>
    <w:rsid w:val="0D427261"/>
    <w:rsid w:val="0D5B1DF5"/>
    <w:rsid w:val="0E0C0FA7"/>
    <w:rsid w:val="0E4DF1D1"/>
    <w:rsid w:val="0E8ACA81"/>
    <w:rsid w:val="0EC77FF4"/>
    <w:rsid w:val="0EDF7D78"/>
    <w:rsid w:val="0EFA411C"/>
    <w:rsid w:val="0F853E2A"/>
    <w:rsid w:val="0FAE9F13"/>
    <w:rsid w:val="0FB1A8FC"/>
    <w:rsid w:val="0FB719ED"/>
    <w:rsid w:val="0FDC0639"/>
    <w:rsid w:val="102D04FF"/>
    <w:rsid w:val="1038E202"/>
    <w:rsid w:val="10F11B84"/>
    <w:rsid w:val="11066AA4"/>
    <w:rsid w:val="11169579"/>
    <w:rsid w:val="1167A7CA"/>
    <w:rsid w:val="11B7FABD"/>
    <w:rsid w:val="11FB8719"/>
    <w:rsid w:val="12147E84"/>
    <w:rsid w:val="12308D5D"/>
    <w:rsid w:val="1272FB08"/>
    <w:rsid w:val="12FBC858"/>
    <w:rsid w:val="1302DB00"/>
    <w:rsid w:val="132980DE"/>
    <w:rsid w:val="13B2707D"/>
    <w:rsid w:val="142B2B03"/>
    <w:rsid w:val="1487DA54"/>
    <w:rsid w:val="14AF6277"/>
    <w:rsid w:val="156A7D2B"/>
    <w:rsid w:val="166F7FED"/>
    <w:rsid w:val="17436F25"/>
    <w:rsid w:val="1783F970"/>
    <w:rsid w:val="17B4E8B1"/>
    <w:rsid w:val="17DB0F3E"/>
    <w:rsid w:val="17EF927F"/>
    <w:rsid w:val="1825F0CD"/>
    <w:rsid w:val="183FD168"/>
    <w:rsid w:val="18476BF9"/>
    <w:rsid w:val="18989971"/>
    <w:rsid w:val="193EA339"/>
    <w:rsid w:val="19445225"/>
    <w:rsid w:val="19B3F8C4"/>
    <w:rsid w:val="1A390484"/>
    <w:rsid w:val="1AD623AF"/>
    <w:rsid w:val="1ADEC0A3"/>
    <w:rsid w:val="1B72FAAE"/>
    <w:rsid w:val="1C2FF5C0"/>
    <w:rsid w:val="1C41F2E6"/>
    <w:rsid w:val="1C9F3F55"/>
    <w:rsid w:val="1CAD1950"/>
    <w:rsid w:val="1CDF7065"/>
    <w:rsid w:val="1D1AFD54"/>
    <w:rsid w:val="1D76F8F6"/>
    <w:rsid w:val="1E0B3FC3"/>
    <w:rsid w:val="1E0B484A"/>
    <w:rsid w:val="1E418FCE"/>
    <w:rsid w:val="1E5DAB54"/>
    <w:rsid w:val="1EEAF60B"/>
    <w:rsid w:val="1EF9D58B"/>
    <w:rsid w:val="1F2D4EAD"/>
    <w:rsid w:val="1FDB6D7C"/>
    <w:rsid w:val="2002D4F4"/>
    <w:rsid w:val="2018DB6C"/>
    <w:rsid w:val="20AF4850"/>
    <w:rsid w:val="20CF7C9B"/>
    <w:rsid w:val="214381F5"/>
    <w:rsid w:val="215FAA34"/>
    <w:rsid w:val="2164F37A"/>
    <w:rsid w:val="21FB47A3"/>
    <w:rsid w:val="222F4D0C"/>
    <w:rsid w:val="223F04DC"/>
    <w:rsid w:val="2357F5DF"/>
    <w:rsid w:val="2382111C"/>
    <w:rsid w:val="24467B1E"/>
    <w:rsid w:val="2447FC70"/>
    <w:rsid w:val="244A17A7"/>
    <w:rsid w:val="24D44346"/>
    <w:rsid w:val="252ECC2B"/>
    <w:rsid w:val="255FDFD7"/>
    <w:rsid w:val="25C90FB1"/>
    <w:rsid w:val="26AA7ECD"/>
    <w:rsid w:val="27325D46"/>
    <w:rsid w:val="2798C97E"/>
    <w:rsid w:val="2799DFA1"/>
    <w:rsid w:val="27FED599"/>
    <w:rsid w:val="281C0D14"/>
    <w:rsid w:val="2872F997"/>
    <w:rsid w:val="28951727"/>
    <w:rsid w:val="28AE7D23"/>
    <w:rsid w:val="29512490"/>
    <w:rsid w:val="29A96A61"/>
    <w:rsid w:val="29BC97DC"/>
    <w:rsid w:val="2A6152CF"/>
    <w:rsid w:val="2B0D4C09"/>
    <w:rsid w:val="2B43687C"/>
    <w:rsid w:val="2BD6F749"/>
    <w:rsid w:val="2C30D910"/>
    <w:rsid w:val="2C564A01"/>
    <w:rsid w:val="2C9E5BE7"/>
    <w:rsid w:val="2D00C4E5"/>
    <w:rsid w:val="2D0F0DF4"/>
    <w:rsid w:val="2D268B0A"/>
    <w:rsid w:val="2D4983D5"/>
    <w:rsid w:val="2E0940D6"/>
    <w:rsid w:val="2E3109A9"/>
    <w:rsid w:val="2F459306"/>
    <w:rsid w:val="30079F6E"/>
    <w:rsid w:val="3066F4A5"/>
    <w:rsid w:val="307CFF70"/>
    <w:rsid w:val="309539F2"/>
    <w:rsid w:val="30AFB840"/>
    <w:rsid w:val="30C0CDB9"/>
    <w:rsid w:val="310605CF"/>
    <w:rsid w:val="3161000B"/>
    <w:rsid w:val="316E50A6"/>
    <w:rsid w:val="3170A49F"/>
    <w:rsid w:val="31AC6D87"/>
    <w:rsid w:val="3223A2A1"/>
    <w:rsid w:val="323038EE"/>
    <w:rsid w:val="323E4225"/>
    <w:rsid w:val="32833B03"/>
    <w:rsid w:val="3286FBBA"/>
    <w:rsid w:val="3311E67D"/>
    <w:rsid w:val="33142751"/>
    <w:rsid w:val="334000A5"/>
    <w:rsid w:val="337A0668"/>
    <w:rsid w:val="33E34A83"/>
    <w:rsid w:val="3414E7A5"/>
    <w:rsid w:val="3472BC2A"/>
    <w:rsid w:val="34C611A2"/>
    <w:rsid w:val="34E9ECD4"/>
    <w:rsid w:val="3527A324"/>
    <w:rsid w:val="35C663E6"/>
    <w:rsid w:val="36450CFB"/>
    <w:rsid w:val="3667CD12"/>
    <w:rsid w:val="36A35A9C"/>
    <w:rsid w:val="3744FA21"/>
    <w:rsid w:val="382F3BE4"/>
    <w:rsid w:val="39539D4F"/>
    <w:rsid w:val="399817F7"/>
    <w:rsid w:val="399BFF7F"/>
    <w:rsid w:val="39D32411"/>
    <w:rsid w:val="3A19D6B9"/>
    <w:rsid w:val="3A4FEB06"/>
    <w:rsid w:val="3AABF388"/>
    <w:rsid w:val="3AEAABD9"/>
    <w:rsid w:val="3AFCDA00"/>
    <w:rsid w:val="3B29D0AD"/>
    <w:rsid w:val="3B9A8AEF"/>
    <w:rsid w:val="3BD5AB7A"/>
    <w:rsid w:val="3BF485B6"/>
    <w:rsid w:val="3C0E9D69"/>
    <w:rsid w:val="3C6CEED2"/>
    <w:rsid w:val="3C7D0840"/>
    <w:rsid w:val="3C911033"/>
    <w:rsid w:val="3CA49A3D"/>
    <w:rsid w:val="3CBA6D76"/>
    <w:rsid w:val="3CF38AAF"/>
    <w:rsid w:val="3D256661"/>
    <w:rsid w:val="3D2E2CF3"/>
    <w:rsid w:val="3D4E892C"/>
    <w:rsid w:val="3F264B79"/>
    <w:rsid w:val="3F795058"/>
    <w:rsid w:val="3FCD875B"/>
    <w:rsid w:val="3FE42848"/>
    <w:rsid w:val="403C99A1"/>
    <w:rsid w:val="40988661"/>
    <w:rsid w:val="40B2E52A"/>
    <w:rsid w:val="40CC9E23"/>
    <w:rsid w:val="40E61C4F"/>
    <w:rsid w:val="411DDEE8"/>
    <w:rsid w:val="416564A5"/>
    <w:rsid w:val="41A99AFB"/>
    <w:rsid w:val="41C567C8"/>
    <w:rsid w:val="422A6536"/>
    <w:rsid w:val="427E62D9"/>
    <w:rsid w:val="42939607"/>
    <w:rsid w:val="429ACEC5"/>
    <w:rsid w:val="4386FC15"/>
    <w:rsid w:val="43FDDFDA"/>
    <w:rsid w:val="44032F90"/>
    <w:rsid w:val="4471CF08"/>
    <w:rsid w:val="450F10FF"/>
    <w:rsid w:val="45A05664"/>
    <w:rsid w:val="45B194EC"/>
    <w:rsid w:val="45C61E67"/>
    <w:rsid w:val="45C661F9"/>
    <w:rsid w:val="461F825F"/>
    <w:rsid w:val="4643DD7A"/>
    <w:rsid w:val="465AA4E6"/>
    <w:rsid w:val="46724AC2"/>
    <w:rsid w:val="472816B1"/>
    <w:rsid w:val="473E29CF"/>
    <w:rsid w:val="47654D48"/>
    <w:rsid w:val="47680B18"/>
    <w:rsid w:val="47ABD8B0"/>
    <w:rsid w:val="47B58765"/>
    <w:rsid w:val="47B7200B"/>
    <w:rsid w:val="48112C0B"/>
    <w:rsid w:val="4825E3A2"/>
    <w:rsid w:val="48BB3207"/>
    <w:rsid w:val="49282FD6"/>
    <w:rsid w:val="4A423E19"/>
    <w:rsid w:val="4A56BFAE"/>
    <w:rsid w:val="4A5F3B94"/>
    <w:rsid w:val="4AD5D3DF"/>
    <w:rsid w:val="4AECB2B5"/>
    <w:rsid w:val="4AFB0258"/>
    <w:rsid w:val="4C043899"/>
    <w:rsid w:val="4C196536"/>
    <w:rsid w:val="4C3EF173"/>
    <w:rsid w:val="4C474F76"/>
    <w:rsid w:val="4C9847B6"/>
    <w:rsid w:val="4CC456B7"/>
    <w:rsid w:val="4D932909"/>
    <w:rsid w:val="4D9B0280"/>
    <w:rsid w:val="4DB73761"/>
    <w:rsid w:val="4DC146FF"/>
    <w:rsid w:val="4DFE5E11"/>
    <w:rsid w:val="4E055610"/>
    <w:rsid w:val="4E8C92DA"/>
    <w:rsid w:val="4EA08C61"/>
    <w:rsid w:val="4EA94140"/>
    <w:rsid w:val="4EEDB62C"/>
    <w:rsid w:val="4F3805FD"/>
    <w:rsid w:val="4F6972D8"/>
    <w:rsid w:val="4FB37DBB"/>
    <w:rsid w:val="4FD3F1A8"/>
    <w:rsid w:val="503E845D"/>
    <w:rsid w:val="507092A2"/>
    <w:rsid w:val="50969CC6"/>
    <w:rsid w:val="5158F619"/>
    <w:rsid w:val="51D7E8E8"/>
    <w:rsid w:val="51D8A90C"/>
    <w:rsid w:val="52A1D215"/>
    <w:rsid w:val="5337465C"/>
    <w:rsid w:val="5337E654"/>
    <w:rsid w:val="53A5123C"/>
    <w:rsid w:val="53A6F313"/>
    <w:rsid w:val="543DC1FE"/>
    <w:rsid w:val="54438EC3"/>
    <w:rsid w:val="54632A42"/>
    <w:rsid w:val="55B1755D"/>
    <w:rsid w:val="55F3B872"/>
    <w:rsid w:val="5729ECFC"/>
    <w:rsid w:val="57456C4D"/>
    <w:rsid w:val="578506E8"/>
    <w:rsid w:val="57BAAEB4"/>
    <w:rsid w:val="57C08D8E"/>
    <w:rsid w:val="57C807B1"/>
    <w:rsid w:val="583FB773"/>
    <w:rsid w:val="594AF42B"/>
    <w:rsid w:val="5A0EC2DE"/>
    <w:rsid w:val="5A343136"/>
    <w:rsid w:val="5A941A31"/>
    <w:rsid w:val="5A98DC3C"/>
    <w:rsid w:val="5AC1D44B"/>
    <w:rsid w:val="5AC54D56"/>
    <w:rsid w:val="5B2844AA"/>
    <w:rsid w:val="5BF2D582"/>
    <w:rsid w:val="5C257981"/>
    <w:rsid w:val="5C276DCB"/>
    <w:rsid w:val="5C394992"/>
    <w:rsid w:val="5CBC3EC0"/>
    <w:rsid w:val="5D8B08AD"/>
    <w:rsid w:val="5E1080BE"/>
    <w:rsid w:val="5E36AA1B"/>
    <w:rsid w:val="5E3BE4AE"/>
    <w:rsid w:val="5F8AD8A4"/>
    <w:rsid w:val="5FB6ABC3"/>
    <w:rsid w:val="5FE1CA9E"/>
    <w:rsid w:val="6095C388"/>
    <w:rsid w:val="60A59788"/>
    <w:rsid w:val="60D64284"/>
    <w:rsid w:val="6111B5FF"/>
    <w:rsid w:val="613F0B57"/>
    <w:rsid w:val="61552EFA"/>
    <w:rsid w:val="616ABD83"/>
    <w:rsid w:val="617D8BCB"/>
    <w:rsid w:val="61C2DAE8"/>
    <w:rsid w:val="61C3444F"/>
    <w:rsid w:val="61DADCC1"/>
    <w:rsid w:val="6337543E"/>
    <w:rsid w:val="63719937"/>
    <w:rsid w:val="6384E266"/>
    <w:rsid w:val="63BA8B89"/>
    <w:rsid w:val="63CCF0C2"/>
    <w:rsid w:val="64788541"/>
    <w:rsid w:val="64BF2232"/>
    <w:rsid w:val="64F4EB7E"/>
    <w:rsid w:val="653F559B"/>
    <w:rsid w:val="656AC943"/>
    <w:rsid w:val="656E7F1E"/>
    <w:rsid w:val="658BA973"/>
    <w:rsid w:val="66458A85"/>
    <w:rsid w:val="66890CEE"/>
    <w:rsid w:val="66BEF67B"/>
    <w:rsid w:val="66C48F4B"/>
    <w:rsid w:val="676306AF"/>
    <w:rsid w:val="68A6346E"/>
    <w:rsid w:val="6A590A71"/>
    <w:rsid w:val="6B0ACD62"/>
    <w:rsid w:val="6B496216"/>
    <w:rsid w:val="6BC773A7"/>
    <w:rsid w:val="6C513044"/>
    <w:rsid w:val="6D0025D7"/>
    <w:rsid w:val="6D08D615"/>
    <w:rsid w:val="6D5CCBC2"/>
    <w:rsid w:val="6D7FDF70"/>
    <w:rsid w:val="6DAB8973"/>
    <w:rsid w:val="6E4CF5BD"/>
    <w:rsid w:val="6E691E03"/>
    <w:rsid w:val="6E6CA1B6"/>
    <w:rsid w:val="6E9C49A6"/>
    <w:rsid w:val="6F00E389"/>
    <w:rsid w:val="6F78B3CD"/>
    <w:rsid w:val="6F78DC5E"/>
    <w:rsid w:val="6F7B9931"/>
    <w:rsid w:val="700C1CE7"/>
    <w:rsid w:val="7077C5AA"/>
    <w:rsid w:val="7095BDA8"/>
    <w:rsid w:val="7196F66A"/>
    <w:rsid w:val="71CB4F09"/>
    <w:rsid w:val="71E72F65"/>
    <w:rsid w:val="73141E75"/>
    <w:rsid w:val="731605AE"/>
    <w:rsid w:val="7366C0DD"/>
    <w:rsid w:val="747BC721"/>
    <w:rsid w:val="74A943C8"/>
    <w:rsid w:val="74E20340"/>
    <w:rsid w:val="74F61AD1"/>
    <w:rsid w:val="75A8AE79"/>
    <w:rsid w:val="75AF78C8"/>
    <w:rsid w:val="75BA4489"/>
    <w:rsid w:val="76B18D31"/>
    <w:rsid w:val="7705340E"/>
    <w:rsid w:val="776D2826"/>
    <w:rsid w:val="77C782FB"/>
    <w:rsid w:val="783CD960"/>
    <w:rsid w:val="789217DE"/>
    <w:rsid w:val="78A00C6D"/>
    <w:rsid w:val="795BC936"/>
    <w:rsid w:val="796063C3"/>
    <w:rsid w:val="797FF003"/>
    <w:rsid w:val="799A79E8"/>
    <w:rsid w:val="79B85122"/>
    <w:rsid w:val="7A43357C"/>
    <w:rsid w:val="7A7CA961"/>
    <w:rsid w:val="7A9D39B1"/>
    <w:rsid w:val="7A9EF572"/>
    <w:rsid w:val="7B9AAE5B"/>
    <w:rsid w:val="7BE96D30"/>
    <w:rsid w:val="7CF42BEC"/>
    <w:rsid w:val="7D96A7C4"/>
    <w:rsid w:val="7DB2FA88"/>
    <w:rsid w:val="7DF2AA19"/>
    <w:rsid w:val="7FCF6818"/>
    <w:rsid w:val="7FDCEC8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E2C21"/>
  <w15:chartTrackingRefBased/>
  <w15:docId w15:val="{6A872636-9003-4660-B601-A9BDC994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306D7"/>
  </w:style>
  <w:style w:type="paragraph" w:styleId="Pealkiri1">
    <w:name w:val="heading 1"/>
    <w:basedOn w:val="Normaallaad"/>
    <w:next w:val="Normaallaad"/>
    <w:link w:val="Pealkiri1Mrk"/>
    <w:uiPriority w:val="9"/>
    <w:qFormat/>
    <w:rsid w:val="00573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73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738B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738B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738B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738B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738B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738B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738B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738B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738B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738B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738B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738B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738B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738B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738B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738B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73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738B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738B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738B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738BA"/>
    <w:pPr>
      <w:spacing w:before="160"/>
      <w:jc w:val="center"/>
    </w:pPr>
    <w:rPr>
      <w:i/>
      <w:iCs/>
      <w:color w:val="404040" w:themeColor="text1" w:themeTint="BF"/>
    </w:rPr>
  </w:style>
  <w:style w:type="character" w:customStyle="1" w:styleId="TsitaatMrk">
    <w:name w:val="Tsitaat Märk"/>
    <w:basedOn w:val="Liguvaikefont"/>
    <w:link w:val="Tsitaat"/>
    <w:uiPriority w:val="29"/>
    <w:rsid w:val="005738BA"/>
    <w:rPr>
      <w:i/>
      <w:iCs/>
      <w:color w:val="404040" w:themeColor="text1" w:themeTint="BF"/>
    </w:rPr>
  </w:style>
  <w:style w:type="paragraph" w:styleId="Loendilik">
    <w:name w:val="List Paragraph"/>
    <w:basedOn w:val="Normaallaad"/>
    <w:uiPriority w:val="34"/>
    <w:qFormat/>
    <w:rsid w:val="005738BA"/>
    <w:pPr>
      <w:ind w:left="720"/>
      <w:contextualSpacing/>
    </w:pPr>
  </w:style>
  <w:style w:type="character" w:styleId="Selgeltmrgatavrhutus">
    <w:name w:val="Intense Emphasis"/>
    <w:basedOn w:val="Liguvaikefont"/>
    <w:uiPriority w:val="21"/>
    <w:qFormat/>
    <w:rsid w:val="005738BA"/>
    <w:rPr>
      <w:i/>
      <w:iCs/>
      <w:color w:val="0F4761" w:themeColor="accent1" w:themeShade="BF"/>
    </w:rPr>
  </w:style>
  <w:style w:type="paragraph" w:styleId="Selgeltmrgatavtsitaat">
    <w:name w:val="Intense Quote"/>
    <w:basedOn w:val="Normaallaad"/>
    <w:next w:val="Normaallaad"/>
    <w:link w:val="SelgeltmrgatavtsitaatMrk"/>
    <w:uiPriority w:val="30"/>
    <w:qFormat/>
    <w:rsid w:val="00573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738BA"/>
    <w:rPr>
      <w:i/>
      <w:iCs/>
      <w:color w:val="0F4761" w:themeColor="accent1" w:themeShade="BF"/>
    </w:rPr>
  </w:style>
  <w:style w:type="character" w:styleId="Selgeltmrgatavviide">
    <w:name w:val="Intense Reference"/>
    <w:basedOn w:val="Liguvaikefont"/>
    <w:uiPriority w:val="32"/>
    <w:qFormat/>
    <w:rsid w:val="005738BA"/>
    <w:rPr>
      <w:b/>
      <w:bCs/>
      <w:smallCaps/>
      <w:color w:val="0F4761" w:themeColor="accent1" w:themeShade="BF"/>
      <w:spacing w:val="5"/>
    </w:rPr>
  </w:style>
  <w:style w:type="character" w:styleId="Kommentaariviide">
    <w:name w:val="annotation reference"/>
    <w:basedOn w:val="Liguvaikefont"/>
    <w:uiPriority w:val="99"/>
    <w:unhideWhenUsed/>
    <w:rsid w:val="00D1395D"/>
    <w:rPr>
      <w:sz w:val="16"/>
      <w:szCs w:val="16"/>
    </w:rPr>
  </w:style>
  <w:style w:type="paragraph" w:styleId="Kommentaaritekst">
    <w:name w:val="annotation text"/>
    <w:basedOn w:val="Normaallaad"/>
    <w:link w:val="KommentaaritekstMrk"/>
    <w:uiPriority w:val="99"/>
    <w:unhideWhenUsed/>
    <w:rsid w:val="00D1395D"/>
    <w:pPr>
      <w:spacing w:line="240" w:lineRule="auto"/>
    </w:pPr>
    <w:rPr>
      <w:sz w:val="20"/>
      <w:szCs w:val="20"/>
    </w:rPr>
  </w:style>
  <w:style w:type="character" w:customStyle="1" w:styleId="KommentaaritekstMrk">
    <w:name w:val="Kommentaari tekst Märk"/>
    <w:basedOn w:val="Liguvaikefont"/>
    <w:link w:val="Kommentaaritekst"/>
    <w:uiPriority w:val="99"/>
    <w:rsid w:val="00D1395D"/>
    <w:rPr>
      <w:sz w:val="20"/>
      <w:szCs w:val="20"/>
    </w:rPr>
  </w:style>
  <w:style w:type="paragraph" w:styleId="Kommentaariteema">
    <w:name w:val="annotation subject"/>
    <w:basedOn w:val="Kommentaaritekst"/>
    <w:next w:val="Kommentaaritekst"/>
    <w:link w:val="KommentaariteemaMrk"/>
    <w:uiPriority w:val="99"/>
    <w:semiHidden/>
    <w:unhideWhenUsed/>
    <w:rsid w:val="00D1395D"/>
    <w:rPr>
      <w:b/>
      <w:bCs/>
    </w:rPr>
  </w:style>
  <w:style w:type="character" w:customStyle="1" w:styleId="KommentaariteemaMrk">
    <w:name w:val="Kommentaari teema Märk"/>
    <w:basedOn w:val="KommentaaritekstMrk"/>
    <w:link w:val="Kommentaariteema"/>
    <w:uiPriority w:val="99"/>
    <w:semiHidden/>
    <w:rsid w:val="00D1395D"/>
    <w:rPr>
      <w:b/>
      <w:bCs/>
      <w:sz w:val="20"/>
      <w:szCs w:val="20"/>
    </w:rPr>
  </w:style>
  <w:style w:type="paragraph" w:styleId="Normaallaadveeb">
    <w:name w:val="Normal (Web)"/>
    <w:basedOn w:val="Normaallaad"/>
    <w:uiPriority w:val="99"/>
    <w:semiHidden/>
    <w:unhideWhenUsed/>
    <w:rsid w:val="00423425"/>
    <w:rPr>
      <w:rFonts w:ascii="Times New Roman" w:hAnsi="Times New Roman" w:cs="Times New Roman"/>
      <w:sz w:val="24"/>
      <w:szCs w:val="24"/>
    </w:rPr>
  </w:style>
  <w:style w:type="character" w:styleId="Hperlink">
    <w:name w:val="Hyperlink"/>
    <w:basedOn w:val="Liguvaikefont"/>
    <w:uiPriority w:val="99"/>
    <w:unhideWhenUsed/>
    <w:rsid w:val="00423425"/>
    <w:rPr>
      <w:color w:val="467886" w:themeColor="hyperlink"/>
      <w:u w:val="single"/>
    </w:rPr>
  </w:style>
  <w:style w:type="character" w:styleId="Lahendamatamainimine">
    <w:name w:val="Unresolved Mention"/>
    <w:basedOn w:val="Liguvaikefont"/>
    <w:uiPriority w:val="99"/>
    <w:semiHidden/>
    <w:unhideWhenUsed/>
    <w:rsid w:val="00423425"/>
    <w:rPr>
      <w:color w:val="605E5C"/>
      <w:shd w:val="clear" w:color="auto" w:fill="E1DFDD"/>
    </w:rPr>
  </w:style>
  <w:style w:type="paragraph" w:styleId="Redaktsioon">
    <w:name w:val="Revision"/>
    <w:hidden/>
    <w:uiPriority w:val="99"/>
    <w:semiHidden/>
    <w:rsid w:val="00EC07F1"/>
    <w:pPr>
      <w:spacing w:after="0" w:line="240" w:lineRule="auto"/>
    </w:pPr>
  </w:style>
  <w:style w:type="paragraph" w:styleId="Pis">
    <w:name w:val="header"/>
    <w:basedOn w:val="Normaallaad"/>
    <w:link w:val="PisMrk"/>
    <w:uiPriority w:val="99"/>
    <w:unhideWhenUsed/>
    <w:rsid w:val="00175C37"/>
    <w:pPr>
      <w:tabs>
        <w:tab w:val="center" w:pos="4536"/>
        <w:tab w:val="right" w:pos="9072"/>
      </w:tabs>
      <w:spacing w:after="0" w:line="240" w:lineRule="auto"/>
    </w:pPr>
  </w:style>
  <w:style w:type="character" w:customStyle="1" w:styleId="PisMrk">
    <w:name w:val="Päis Märk"/>
    <w:basedOn w:val="Liguvaikefont"/>
    <w:link w:val="Pis"/>
    <w:uiPriority w:val="99"/>
    <w:rsid w:val="00175C37"/>
  </w:style>
  <w:style w:type="paragraph" w:styleId="Jalus">
    <w:name w:val="footer"/>
    <w:basedOn w:val="Normaallaad"/>
    <w:link w:val="JalusMrk"/>
    <w:uiPriority w:val="99"/>
    <w:unhideWhenUsed/>
    <w:rsid w:val="00175C37"/>
    <w:pPr>
      <w:tabs>
        <w:tab w:val="center" w:pos="4536"/>
        <w:tab w:val="right" w:pos="9072"/>
      </w:tabs>
      <w:spacing w:after="0" w:line="240" w:lineRule="auto"/>
    </w:pPr>
  </w:style>
  <w:style w:type="character" w:customStyle="1" w:styleId="JalusMrk">
    <w:name w:val="Jalus Märk"/>
    <w:basedOn w:val="Liguvaikefont"/>
    <w:link w:val="Jalus"/>
    <w:uiPriority w:val="99"/>
    <w:rsid w:val="00175C37"/>
  </w:style>
  <w:style w:type="character" w:customStyle="1" w:styleId="cf01">
    <w:name w:val="cf01"/>
    <w:basedOn w:val="Liguvaikefont"/>
    <w:rsid w:val="007559F3"/>
    <w:rPr>
      <w:rFonts w:ascii="Segoe UI" w:hAnsi="Segoe UI" w:cs="Segoe UI" w:hint="default"/>
      <w:sz w:val="18"/>
      <w:szCs w:val="18"/>
    </w:rPr>
  </w:style>
  <w:style w:type="paragraph" w:customStyle="1" w:styleId="Textbody">
    <w:name w:val="Text body"/>
    <w:basedOn w:val="Normaallaad"/>
    <w:uiPriority w:val="99"/>
    <w:qFormat/>
    <w:rsid w:val="00BC6701"/>
    <w:pPr>
      <w:widowControl w:val="0"/>
      <w:tabs>
        <w:tab w:val="left" w:pos="709"/>
      </w:tabs>
      <w:suppressAutoHyphens/>
      <w:spacing w:after="200" w:line="276" w:lineRule="auto"/>
      <w:jc w:val="both"/>
    </w:pPr>
    <w:rPr>
      <w:rFonts w:ascii="Times New Roman" w:eastAsia="Times New Roman" w:hAnsi="Times New Roman" w:cs="Times New Roman"/>
      <w:color w:val="00000A"/>
      <w:kern w:val="0"/>
      <w:sz w:val="21"/>
      <w:szCs w:val="21"/>
      <w:lang w:eastAsia="hi-IN" w:bidi="hi-IN"/>
      <w14:ligatures w14:val="none"/>
    </w:rPr>
  </w:style>
  <w:style w:type="character" w:styleId="Mainimine">
    <w:name w:val="Mention"/>
    <w:basedOn w:val="Liguvaikefont"/>
    <w:uiPriority w:val="99"/>
    <w:unhideWhenUsed/>
    <w:rsid w:val="00940BE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79">
      <w:bodyDiv w:val="1"/>
      <w:marLeft w:val="0"/>
      <w:marRight w:val="0"/>
      <w:marTop w:val="0"/>
      <w:marBottom w:val="0"/>
      <w:divBdr>
        <w:top w:val="none" w:sz="0" w:space="0" w:color="auto"/>
        <w:left w:val="none" w:sz="0" w:space="0" w:color="auto"/>
        <w:bottom w:val="none" w:sz="0" w:space="0" w:color="auto"/>
        <w:right w:val="none" w:sz="0" w:space="0" w:color="auto"/>
      </w:divBdr>
    </w:div>
    <w:div w:id="28797875">
      <w:bodyDiv w:val="1"/>
      <w:marLeft w:val="0"/>
      <w:marRight w:val="0"/>
      <w:marTop w:val="0"/>
      <w:marBottom w:val="0"/>
      <w:divBdr>
        <w:top w:val="none" w:sz="0" w:space="0" w:color="auto"/>
        <w:left w:val="none" w:sz="0" w:space="0" w:color="auto"/>
        <w:bottom w:val="none" w:sz="0" w:space="0" w:color="auto"/>
        <w:right w:val="none" w:sz="0" w:space="0" w:color="auto"/>
      </w:divBdr>
    </w:div>
    <w:div w:id="194584598">
      <w:bodyDiv w:val="1"/>
      <w:marLeft w:val="0"/>
      <w:marRight w:val="0"/>
      <w:marTop w:val="0"/>
      <w:marBottom w:val="0"/>
      <w:divBdr>
        <w:top w:val="none" w:sz="0" w:space="0" w:color="auto"/>
        <w:left w:val="none" w:sz="0" w:space="0" w:color="auto"/>
        <w:bottom w:val="none" w:sz="0" w:space="0" w:color="auto"/>
        <w:right w:val="none" w:sz="0" w:space="0" w:color="auto"/>
      </w:divBdr>
    </w:div>
    <w:div w:id="244657437">
      <w:bodyDiv w:val="1"/>
      <w:marLeft w:val="0"/>
      <w:marRight w:val="0"/>
      <w:marTop w:val="0"/>
      <w:marBottom w:val="0"/>
      <w:divBdr>
        <w:top w:val="none" w:sz="0" w:space="0" w:color="auto"/>
        <w:left w:val="none" w:sz="0" w:space="0" w:color="auto"/>
        <w:bottom w:val="none" w:sz="0" w:space="0" w:color="auto"/>
        <w:right w:val="none" w:sz="0" w:space="0" w:color="auto"/>
      </w:divBdr>
      <w:divsChild>
        <w:div w:id="14503275">
          <w:marLeft w:val="0"/>
          <w:marRight w:val="0"/>
          <w:marTop w:val="0"/>
          <w:marBottom w:val="0"/>
          <w:divBdr>
            <w:top w:val="none" w:sz="0" w:space="0" w:color="auto"/>
            <w:left w:val="none" w:sz="0" w:space="0" w:color="auto"/>
            <w:bottom w:val="none" w:sz="0" w:space="0" w:color="auto"/>
            <w:right w:val="none" w:sz="0" w:space="0" w:color="auto"/>
          </w:divBdr>
        </w:div>
        <w:div w:id="899093452">
          <w:marLeft w:val="0"/>
          <w:marRight w:val="0"/>
          <w:marTop w:val="0"/>
          <w:marBottom w:val="0"/>
          <w:divBdr>
            <w:top w:val="none" w:sz="0" w:space="0" w:color="auto"/>
            <w:left w:val="none" w:sz="0" w:space="0" w:color="auto"/>
            <w:bottom w:val="none" w:sz="0" w:space="0" w:color="auto"/>
            <w:right w:val="none" w:sz="0" w:space="0" w:color="auto"/>
          </w:divBdr>
        </w:div>
      </w:divsChild>
    </w:div>
    <w:div w:id="445655517">
      <w:bodyDiv w:val="1"/>
      <w:marLeft w:val="0"/>
      <w:marRight w:val="0"/>
      <w:marTop w:val="0"/>
      <w:marBottom w:val="0"/>
      <w:divBdr>
        <w:top w:val="none" w:sz="0" w:space="0" w:color="auto"/>
        <w:left w:val="none" w:sz="0" w:space="0" w:color="auto"/>
        <w:bottom w:val="none" w:sz="0" w:space="0" w:color="auto"/>
        <w:right w:val="none" w:sz="0" w:space="0" w:color="auto"/>
      </w:divBdr>
    </w:div>
    <w:div w:id="447240357">
      <w:bodyDiv w:val="1"/>
      <w:marLeft w:val="0"/>
      <w:marRight w:val="0"/>
      <w:marTop w:val="0"/>
      <w:marBottom w:val="0"/>
      <w:divBdr>
        <w:top w:val="none" w:sz="0" w:space="0" w:color="auto"/>
        <w:left w:val="none" w:sz="0" w:space="0" w:color="auto"/>
        <w:bottom w:val="none" w:sz="0" w:space="0" w:color="auto"/>
        <w:right w:val="none" w:sz="0" w:space="0" w:color="auto"/>
      </w:divBdr>
    </w:div>
    <w:div w:id="571045588">
      <w:bodyDiv w:val="1"/>
      <w:marLeft w:val="0"/>
      <w:marRight w:val="0"/>
      <w:marTop w:val="0"/>
      <w:marBottom w:val="0"/>
      <w:divBdr>
        <w:top w:val="none" w:sz="0" w:space="0" w:color="auto"/>
        <w:left w:val="none" w:sz="0" w:space="0" w:color="auto"/>
        <w:bottom w:val="none" w:sz="0" w:space="0" w:color="auto"/>
        <w:right w:val="none" w:sz="0" w:space="0" w:color="auto"/>
      </w:divBdr>
    </w:div>
    <w:div w:id="624698131">
      <w:bodyDiv w:val="1"/>
      <w:marLeft w:val="0"/>
      <w:marRight w:val="0"/>
      <w:marTop w:val="0"/>
      <w:marBottom w:val="0"/>
      <w:divBdr>
        <w:top w:val="none" w:sz="0" w:space="0" w:color="auto"/>
        <w:left w:val="none" w:sz="0" w:space="0" w:color="auto"/>
        <w:bottom w:val="none" w:sz="0" w:space="0" w:color="auto"/>
        <w:right w:val="none" w:sz="0" w:space="0" w:color="auto"/>
      </w:divBdr>
    </w:div>
    <w:div w:id="864056068">
      <w:bodyDiv w:val="1"/>
      <w:marLeft w:val="0"/>
      <w:marRight w:val="0"/>
      <w:marTop w:val="0"/>
      <w:marBottom w:val="0"/>
      <w:divBdr>
        <w:top w:val="none" w:sz="0" w:space="0" w:color="auto"/>
        <w:left w:val="none" w:sz="0" w:space="0" w:color="auto"/>
        <w:bottom w:val="none" w:sz="0" w:space="0" w:color="auto"/>
        <w:right w:val="none" w:sz="0" w:space="0" w:color="auto"/>
      </w:divBdr>
    </w:div>
    <w:div w:id="1196313441">
      <w:bodyDiv w:val="1"/>
      <w:marLeft w:val="0"/>
      <w:marRight w:val="0"/>
      <w:marTop w:val="0"/>
      <w:marBottom w:val="0"/>
      <w:divBdr>
        <w:top w:val="none" w:sz="0" w:space="0" w:color="auto"/>
        <w:left w:val="none" w:sz="0" w:space="0" w:color="auto"/>
        <w:bottom w:val="none" w:sz="0" w:space="0" w:color="auto"/>
        <w:right w:val="none" w:sz="0" w:space="0" w:color="auto"/>
      </w:divBdr>
    </w:div>
    <w:div w:id="1303735285">
      <w:bodyDiv w:val="1"/>
      <w:marLeft w:val="0"/>
      <w:marRight w:val="0"/>
      <w:marTop w:val="0"/>
      <w:marBottom w:val="0"/>
      <w:divBdr>
        <w:top w:val="none" w:sz="0" w:space="0" w:color="auto"/>
        <w:left w:val="none" w:sz="0" w:space="0" w:color="auto"/>
        <w:bottom w:val="none" w:sz="0" w:space="0" w:color="auto"/>
        <w:right w:val="none" w:sz="0" w:space="0" w:color="auto"/>
      </w:divBdr>
    </w:div>
    <w:div w:id="1357805781">
      <w:bodyDiv w:val="1"/>
      <w:marLeft w:val="0"/>
      <w:marRight w:val="0"/>
      <w:marTop w:val="0"/>
      <w:marBottom w:val="0"/>
      <w:divBdr>
        <w:top w:val="none" w:sz="0" w:space="0" w:color="auto"/>
        <w:left w:val="none" w:sz="0" w:space="0" w:color="auto"/>
        <w:bottom w:val="none" w:sz="0" w:space="0" w:color="auto"/>
        <w:right w:val="none" w:sz="0" w:space="0" w:color="auto"/>
      </w:divBdr>
      <w:divsChild>
        <w:div w:id="931939258">
          <w:marLeft w:val="0"/>
          <w:marRight w:val="0"/>
          <w:marTop w:val="0"/>
          <w:marBottom w:val="0"/>
          <w:divBdr>
            <w:top w:val="none" w:sz="0" w:space="0" w:color="auto"/>
            <w:left w:val="none" w:sz="0" w:space="0" w:color="auto"/>
            <w:bottom w:val="none" w:sz="0" w:space="0" w:color="auto"/>
            <w:right w:val="none" w:sz="0" w:space="0" w:color="auto"/>
          </w:divBdr>
        </w:div>
        <w:div w:id="1625698709">
          <w:marLeft w:val="0"/>
          <w:marRight w:val="0"/>
          <w:marTop w:val="0"/>
          <w:marBottom w:val="0"/>
          <w:divBdr>
            <w:top w:val="none" w:sz="0" w:space="0" w:color="auto"/>
            <w:left w:val="none" w:sz="0" w:space="0" w:color="auto"/>
            <w:bottom w:val="none" w:sz="0" w:space="0" w:color="auto"/>
            <w:right w:val="none" w:sz="0" w:space="0" w:color="auto"/>
          </w:divBdr>
        </w:div>
      </w:divsChild>
    </w:div>
    <w:div w:id="1473595876">
      <w:bodyDiv w:val="1"/>
      <w:marLeft w:val="0"/>
      <w:marRight w:val="0"/>
      <w:marTop w:val="0"/>
      <w:marBottom w:val="0"/>
      <w:divBdr>
        <w:top w:val="none" w:sz="0" w:space="0" w:color="auto"/>
        <w:left w:val="none" w:sz="0" w:space="0" w:color="auto"/>
        <w:bottom w:val="none" w:sz="0" w:space="0" w:color="auto"/>
        <w:right w:val="none" w:sz="0" w:space="0" w:color="auto"/>
      </w:divBdr>
    </w:div>
    <w:div w:id="1592084580">
      <w:bodyDiv w:val="1"/>
      <w:marLeft w:val="0"/>
      <w:marRight w:val="0"/>
      <w:marTop w:val="0"/>
      <w:marBottom w:val="0"/>
      <w:divBdr>
        <w:top w:val="none" w:sz="0" w:space="0" w:color="auto"/>
        <w:left w:val="none" w:sz="0" w:space="0" w:color="auto"/>
        <w:bottom w:val="none" w:sz="0" w:space="0" w:color="auto"/>
        <w:right w:val="none" w:sz="0" w:space="0" w:color="auto"/>
      </w:divBdr>
    </w:div>
    <w:div w:id="1683122703">
      <w:bodyDiv w:val="1"/>
      <w:marLeft w:val="0"/>
      <w:marRight w:val="0"/>
      <w:marTop w:val="0"/>
      <w:marBottom w:val="0"/>
      <w:divBdr>
        <w:top w:val="none" w:sz="0" w:space="0" w:color="auto"/>
        <w:left w:val="none" w:sz="0" w:space="0" w:color="auto"/>
        <w:bottom w:val="none" w:sz="0" w:space="0" w:color="auto"/>
        <w:right w:val="none" w:sz="0" w:space="0" w:color="auto"/>
      </w:divBdr>
    </w:div>
    <w:div w:id="1695157796">
      <w:bodyDiv w:val="1"/>
      <w:marLeft w:val="0"/>
      <w:marRight w:val="0"/>
      <w:marTop w:val="0"/>
      <w:marBottom w:val="0"/>
      <w:divBdr>
        <w:top w:val="none" w:sz="0" w:space="0" w:color="auto"/>
        <w:left w:val="none" w:sz="0" w:space="0" w:color="auto"/>
        <w:bottom w:val="none" w:sz="0" w:space="0" w:color="auto"/>
        <w:right w:val="none" w:sz="0" w:space="0" w:color="auto"/>
      </w:divBdr>
    </w:div>
    <w:div w:id="1771781049">
      <w:bodyDiv w:val="1"/>
      <w:marLeft w:val="0"/>
      <w:marRight w:val="0"/>
      <w:marTop w:val="0"/>
      <w:marBottom w:val="0"/>
      <w:divBdr>
        <w:top w:val="none" w:sz="0" w:space="0" w:color="auto"/>
        <w:left w:val="none" w:sz="0" w:space="0" w:color="auto"/>
        <w:bottom w:val="none" w:sz="0" w:space="0" w:color="auto"/>
        <w:right w:val="none" w:sz="0" w:space="0" w:color="auto"/>
      </w:divBdr>
    </w:div>
    <w:div w:id="1792505943">
      <w:bodyDiv w:val="1"/>
      <w:marLeft w:val="0"/>
      <w:marRight w:val="0"/>
      <w:marTop w:val="0"/>
      <w:marBottom w:val="0"/>
      <w:divBdr>
        <w:top w:val="none" w:sz="0" w:space="0" w:color="auto"/>
        <w:left w:val="none" w:sz="0" w:space="0" w:color="auto"/>
        <w:bottom w:val="none" w:sz="0" w:space="0" w:color="auto"/>
        <w:right w:val="none" w:sz="0" w:space="0" w:color="auto"/>
      </w:divBdr>
    </w:div>
    <w:div w:id="180396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da65946-8263-4cf8-8897-5739a7bde2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10BA7BB563FD4F80129365C50A2981" ma:contentTypeVersion="10" ma:contentTypeDescription="Create a new document." ma:contentTypeScope="" ma:versionID="c9f36f7230934a8ececf84bdce2daaf7">
  <xsd:schema xmlns:xsd="http://www.w3.org/2001/XMLSchema" xmlns:xs="http://www.w3.org/2001/XMLSchema" xmlns:p="http://schemas.microsoft.com/office/2006/metadata/properties" xmlns:ns3="7da65946-8263-4cf8-8897-5739a7bde208" targetNamespace="http://schemas.microsoft.com/office/2006/metadata/properties" ma:root="true" ma:fieldsID="e5e257a8a3cf238cb5c192cdfcc7ffef" ns3:_="">
    <xsd:import namespace="7da65946-8263-4cf8-8897-5739a7bde20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65946-8263-4cf8-8897-5739a7bde20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97DE-D2A3-4608-A044-D7B0648D16C2}">
  <ds:schemaRefs>
    <ds:schemaRef ds:uri="http://schemas.openxmlformats.org/package/2006/metadata/core-properties"/>
    <ds:schemaRef ds:uri="http://schemas.microsoft.com/office/infopath/2007/PartnerControls"/>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7da65946-8263-4cf8-8897-5739a7bde208"/>
    <ds:schemaRef ds:uri="http://purl.org/dc/dcmitype/"/>
  </ds:schemaRefs>
</ds:datastoreItem>
</file>

<file path=customXml/itemProps2.xml><?xml version="1.0" encoding="utf-8"?>
<ds:datastoreItem xmlns:ds="http://schemas.openxmlformats.org/officeDocument/2006/customXml" ds:itemID="{26DC8DB5-4281-42ED-831D-6A649A2615DB}">
  <ds:schemaRefs>
    <ds:schemaRef ds:uri="http://schemas.microsoft.com/sharepoint/v3/contenttype/forms"/>
  </ds:schemaRefs>
</ds:datastoreItem>
</file>

<file path=customXml/itemProps3.xml><?xml version="1.0" encoding="utf-8"?>
<ds:datastoreItem xmlns:ds="http://schemas.openxmlformats.org/officeDocument/2006/customXml" ds:itemID="{FC4061F3-E6FE-4D6C-89C2-53F3296FB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65946-8263-4cf8-8897-5739a7bde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14</Pages>
  <Words>5604</Words>
  <Characters>32508</Characters>
  <Application>Microsoft Office Word</Application>
  <DocSecurity>0</DocSecurity>
  <Lines>270</Lines>
  <Paragraphs>76</Paragraphs>
  <ScaleCrop>false</ScaleCrop>
  <HeadingPairs>
    <vt:vector size="2" baseType="variant">
      <vt:variant>
        <vt:lpstr>Pealkiri</vt:lpstr>
      </vt:variant>
      <vt:variant>
        <vt:i4>1</vt:i4>
      </vt:variant>
    </vt:vector>
  </HeadingPairs>
  <TitlesOfParts>
    <vt:vector size="1" baseType="lpstr">
      <vt:lpstr>Elektrituruseaduse ja teiste seaduste muutmise seaduse eelnõu  esitamine Vabariigi Valitsusele.</vt:lpstr>
    </vt:vector>
  </TitlesOfParts>
  <Company/>
  <LinksUpToDate>false</LinksUpToDate>
  <CharactersWithSpaces>38036</CharactersWithSpaces>
  <SharedDoc>false</SharedDoc>
  <HLinks>
    <vt:vector size="6" baseType="variant">
      <vt:variant>
        <vt:i4>8192003</vt:i4>
      </vt:variant>
      <vt:variant>
        <vt:i4>0</vt:i4>
      </vt:variant>
      <vt:variant>
        <vt:i4>0</vt:i4>
      </vt:variant>
      <vt:variant>
        <vt:i4>5</vt:i4>
      </vt:variant>
      <vt:variant>
        <vt:lpwstr>mailto:Liis.Kilk@kliimaministeerium.ee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Elektrituruseaduse ja teiste seaduste muutmise seaduse eelnõu  esitamine Vabariigi Valitsusele.</dc:title>
  <dc:subject/>
  <dc:creator>Marie-Ursula Vaks</dc:creator>
  <dc:description/>
  <cp:lastModifiedBy>Marie-Ursula Vaks</cp:lastModifiedBy>
  <cp:revision>40</cp:revision>
  <dcterms:created xsi:type="dcterms:W3CDTF">2025-10-12T08:39:00Z</dcterms:created>
  <dcterms:modified xsi:type="dcterms:W3CDTF">2025-11-14T10:34:00Z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0x0101009510BA7BB563FD4F80129365C50A2981</vt:lpwstr>
  </property>
</Properties>
</file>